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3" w:rsidRPr="0027529C" w:rsidRDefault="006F6E83" w:rsidP="008960DF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247F60" w:rsidRDefault="006F6E83" w:rsidP="008960DF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247F60" w:rsidRDefault="006F6E83" w:rsidP="008960DF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247F60" w:rsidRDefault="006F6E83" w:rsidP="008960DF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247F60" w:rsidRDefault="006F6E83" w:rsidP="008960DF">
      <w:pPr>
        <w:spacing w:before="120" w:after="120"/>
        <w:jc w:val="center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 w:rsidRPr="00247F60">
        <w:rPr>
          <w:rFonts w:ascii="Times New Roman" w:eastAsia="Times New Roman" w:hAnsi="Times New Roman"/>
          <w:b/>
          <w:sz w:val="40"/>
          <w:szCs w:val="40"/>
          <w:lang w:eastAsia="bg-BG"/>
        </w:rPr>
        <w:t>ДОКУМЕНТАЦИЯ</w:t>
      </w: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F6E83" w:rsidRPr="00247F60" w:rsidRDefault="00D02C74" w:rsidP="008960DF">
      <w:pPr>
        <w:widowControl w:val="0"/>
        <w:tabs>
          <w:tab w:val="left" w:pos="-720"/>
          <w:tab w:val="center" w:pos="5032"/>
          <w:tab w:val="left" w:pos="9377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47F60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B36BBE" w:rsidRPr="00247F60">
        <w:rPr>
          <w:rFonts w:ascii="Times New Roman" w:eastAsia="Times New Roman" w:hAnsi="Times New Roman"/>
          <w:b/>
          <w:sz w:val="24"/>
          <w:szCs w:val="24"/>
        </w:rPr>
        <w:t>ОБЩЕСТВЕНА ПОРЪЧКА</w:t>
      </w:r>
      <w:r w:rsidR="006F6E83" w:rsidRPr="00247F60">
        <w:rPr>
          <w:rFonts w:ascii="Times New Roman" w:eastAsia="Times New Roman" w:hAnsi="Times New Roman"/>
          <w:b/>
          <w:sz w:val="24"/>
          <w:szCs w:val="24"/>
        </w:rPr>
        <w:t xml:space="preserve"> ПО РЕДА НА</w:t>
      </w: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47F60">
        <w:rPr>
          <w:rFonts w:ascii="Times New Roman" w:eastAsia="Times New Roman" w:hAnsi="Times New Roman"/>
          <w:b/>
          <w:sz w:val="24"/>
          <w:szCs w:val="24"/>
        </w:rPr>
        <w:t>ЗАКОНА ЗА ОБЩЕСТВЕНИТЕ ПОРЪЧКИ</w:t>
      </w: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47F60">
        <w:rPr>
          <w:rFonts w:ascii="Times New Roman" w:eastAsia="Times New Roman" w:hAnsi="Times New Roman"/>
          <w:b/>
          <w:sz w:val="24"/>
          <w:szCs w:val="24"/>
        </w:rPr>
        <w:t>С ПРЕДМЕТ:</w:t>
      </w:r>
    </w:p>
    <w:p w:rsidR="006F6E83" w:rsidRPr="00247F60" w:rsidRDefault="006F6E83" w:rsidP="008960DF">
      <w:pPr>
        <w:widowControl w:val="0"/>
        <w:tabs>
          <w:tab w:val="left" w:pos="-720"/>
        </w:tabs>
        <w:suppressAutoHyphens/>
        <w:spacing w:before="120" w:after="12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A8619E" w:rsidRPr="00A8619E" w:rsidRDefault="004369ED" w:rsidP="008960DF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</w:t>
      </w:r>
      <w:r w:rsidR="0059037E" w:rsidRPr="0059037E">
        <w:rPr>
          <w:rFonts w:ascii="Times New Roman" w:eastAsia="Times New Roman" w:hAnsi="Times New Roman"/>
          <w:bCs/>
          <w:sz w:val="24"/>
          <w:szCs w:val="24"/>
        </w:rPr>
        <w:t xml:space="preserve">“Застраховане на </w:t>
      </w:r>
      <w:bookmarkStart w:id="0" w:name="OLE_LINK2"/>
      <w:bookmarkStart w:id="1" w:name="OLE_LINK3"/>
      <w:r w:rsidR="0059037E" w:rsidRPr="0059037E">
        <w:rPr>
          <w:rFonts w:ascii="Times New Roman" w:eastAsia="Times New Roman" w:hAnsi="Times New Roman"/>
          <w:bCs/>
          <w:sz w:val="24"/>
          <w:szCs w:val="24"/>
        </w:rPr>
        <w:t>членовете на КПКОНПИ, органите на КПКОНПИ и други служители на КПКОНПИ</w:t>
      </w:r>
      <w:bookmarkEnd w:id="0"/>
      <w:bookmarkEnd w:id="1"/>
      <w:r w:rsidR="0059037E" w:rsidRPr="0059037E">
        <w:rPr>
          <w:rFonts w:ascii="Times New Roman" w:eastAsia="Times New Roman" w:hAnsi="Times New Roman"/>
          <w:bCs/>
          <w:sz w:val="24"/>
          <w:szCs w:val="24"/>
        </w:rPr>
        <w:t>, както и на имуществото на  КПКОНПИ, по обособени позиции както следва</w:t>
      </w:r>
      <w:bookmarkStart w:id="2" w:name="OLE_LINK6"/>
      <w:bookmarkStart w:id="3" w:name="OLE_LINK9"/>
      <w:r w:rsidR="00532982">
        <w:rPr>
          <w:rFonts w:ascii="Times New Roman" w:eastAsia="Times New Roman" w:hAnsi="Times New Roman"/>
          <w:bCs/>
          <w:sz w:val="24"/>
          <w:szCs w:val="24"/>
        </w:rPr>
        <w:t>:</w:t>
      </w:r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8619E"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№1</w:t>
      </w:r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„Застраховане на членовете на КПКОНПИ</w:t>
      </w:r>
      <w:r w:rsidR="00532982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532982" w:rsidRPr="0053298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32982" w:rsidRPr="00532982">
        <w:rPr>
          <w:rFonts w:ascii="Times New Roman" w:eastAsia="Times New Roman" w:hAnsi="Times New Roman"/>
          <w:bCs/>
          <w:iCs/>
          <w:sz w:val="24"/>
          <w:szCs w:val="24"/>
        </w:rPr>
        <w:t>органите на КПКОНПИ</w:t>
      </w:r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и други служители на КПКОНПИ със застраховки “Живот“, “Злополука” и медицинска застраховка при служебни пътувания извън Република България“; </w:t>
      </w:r>
      <w:r w:rsidR="00A8619E"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№2</w:t>
      </w:r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„Застраховане на моторните превозни средства на КПКОНПИ със застраховки „Пълно </w:t>
      </w:r>
      <w:proofErr w:type="spellStart"/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>автокаско</w:t>
      </w:r>
      <w:proofErr w:type="spellEnd"/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” и „Гражданска отговорност на автомобилистите” и </w:t>
      </w:r>
      <w:r w:rsidR="00A8619E"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№3</w:t>
      </w:r>
      <w:r w:rsidR="00A8619E"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</w:r>
    </w:p>
    <w:p w:rsidR="00A8619E" w:rsidRPr="00A8619E" w:rsidRDefault="00A8619E" w:rsidP="008960DF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bookmarkEnd w:id="2"/>
    <w:bookmarkEnd w:id="3"/>
    <w:p w:rsidR="006F6E83" w:rsidRDefault="006F6E83" w:rsidP="008960DF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32982" w:rsidRDefault="00532982" w:rsidP="008960DF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32982" w:rsidRDefault="00532982" w:rsidP="008960DF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32982" w:rsidRDefault="00532982" w:rsidP="008960DF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32982" w:rsidRPr="00247F60" w:rsidRDefault="00532982" w:rsidP="008960DF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A7FFC" w:rsidRDefault="00295C9E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</w:t>
      </w:r>
      <w:r w:rsidR="00F6470F" w:rsidRPr="00247F6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Одобрена с Решение </w:t>
      </w:r>
      <w:r w:rsidR="00FB3B80" w:rsidRPr="00247F6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 xml:space="preserve">№ </w:t>
      </w:r>
      <w:r w:rsidR="0076437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РД</w:t>
      </w:r>
      <w:r w:rsidR="00764370" w:rsidRPr="0076437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-08-04</w:t>
      </w:r>
      <w:r w:rsidR="00E77301" w:rsidRPr="00247F6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/</w:t>
      </w:r>
      <w:r w:rsidR="00764370" w:rsidRPr="0076437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12.06.</w:t>
      </w:r>
      <w:r w:rsidR="00E932A2" w:rsidRPr="00247F6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2</w:t>
      </w:r>
      <w:r w:rsidR="00E77301" w:rsidRPr="00247F6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0</w:t>
      </w:r>
      <w:r w:rsidR="0059037E" w:rsidRPr="0059037E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20</w:t>
      </w:r>
      <w:r w:rsidR="00E77301" w:rsidRPr="00247F6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 xml:space="preserve"> г.</w:t>
      </w:r>
    </w:p>
    <w:p w:rsidR="00B83522" w:rsidRDefault="00B83522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noProof/>
          <w:sz w:val="24"/>
          <w:szCs w:val="24"/>
          <w:lang w:eastAsia="zh-CN"/>
        </w:rPr>
      </w:pPr>
    </w:p>
    <w:p w:rsidR="00B83522" w:rsidRDefault="00B83522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noProof/>
          <w:sz w:val="24"/>
          <w:szCs w:val="24"/>
          <w:lang w:eastAsia="zh-CN"/>
        </w:rPr>
      </w:pPr>
    </w:p>
    <w:p w:rsidR="00B83522" w:rsidRDefault="00B83522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noProof/>
          <w:sz w:val="24"/>
          <w:szCs w:val="24"/>
          <w:lang w:eastAsia="zh-CN"/>
        </w:rPr>
      </w:pPr>
    </w:p>
    <w:p w:rsidR="00B83522" w:rsidRPr="002E5EC7" w:rsidRDefault="00B83522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noProof/>
          <w:sz w:val="24"/>
          <w:szCs w:val="24"/>
          <w:lang w:eastAsia="zh-CN"/>
        </w:rPr>
      </w:pPr>
    </w:p>
    <w:p w:rsidR="002E5EC7" w:rsidRPr="002E5EC7" w:rsidRDefault="002E5EC7" w:rsidP="008960DF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95C9E" w:rsidRDefault="00295C9E" w:rsidP="008960DF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6E83" w:rsidRPr="00247F60" w:rsidRDefault="006F6E83" w:rsidP="008960DF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sz w:val="24"/>
          <w:szCs w:val="24"/>
          <w:lang w:eastAsia="bg-BG"/>
        </w:rPr>
        <w:t>СЪДЪРЖАНИЕ:</w:t>
      </w:r>
    </w:p>
    <w:p w:rsidR="006F6E83" w:rsidRPr="00247F60" w:rsidRDefault="006F6E8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1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І. ОБЩИ УСЛОВИЯ.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eastAsia="Times New Roman" w:hAnsi="Times New Roman"/>
          <w:bCs/>
          <w:sz w:val="24"/>
          <w:szCs w:val="24"/>
          <w:lang w:eastAsia="bg-BG"/>
        </w:rPr>
      </w:pPr>
      <w:hyperlink w:anchor="глава2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ІІ. РАЗЯСНЕНИЯ ПО ДОКУМЕНТАЦИЯТА ЗА ОБЩЕСТВЕНАТА ПОРЪЧКА.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3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 xml:space="preserve">ІІІ. ИЗИСКВАНИЯ КЪМ УЧАСТНИЦИТЕ 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4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IV. ИЗИСКВАНИЯ И УКАЗАНИЯ ЗА ИЗГОТВЯНЕ И ПОДАВАНЕ НА ОФЕРТИТЕ.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bg-BG"/>
        </w:rPr>
      </w:pPr>
      <w:hyperlink w:anchor="глава5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V. СЪДЪРЖАНИЕ НА ОФЕРТАТА. НЕОБХОДИМИ ДОКУМЕНТИ.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6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VI. КРИТЕРИЙ ЗА ВЪЗЛАГАНЕ.</w:t>
        </w:r>
        <w:r w:rsidR="00825950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 xml:space="preserve"> 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7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VII. ОЦЕНКА НА ПРЕДЛОЖЕНИЯТА.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8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VIII. КОРЕСПОНДЕНЦИЯ.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9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IХ. СКЛЮЧВАНЕ НА ДОГОВОР. ГАРАНЦИЯ ЗА ИЗПЪЛНЕНИЕ.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10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Х. ПРЕКРАТЯВАНЕ НА ПРОЦЕДУРАТА.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11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ХI. ДРУГИ УСЛОВИЯ.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</w:rPr>
      </w:pPr>
      <w:hyperlink w:anchor="глава12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ХIІ. ОБРАЗЦИ</w:t>
        </w:r>
      </w:hyperlink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  <w:i/>
        </w:rPr>
      </w:pPr>
      <w:hyperlink w:anchor="ОБРАЗЕЦ1" w:history="1"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1. Образец № 1 </w:t>
        </w:r>
        <w:r w:rsidR="00512D4C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-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Опис на представените документи;</w:t>
        </w:r>
      </w:hyperlink>
      <w:r w:rsidR="006F6E83" w:rsidRPr="00247F60">
        <w:rPr>
          <w:rStyle w:val="Hyperlink"/>
          <w:rFonts w:ascii="Times New Roman" w:hAnsi="Times New Roman"/>
          <w:i/>
        </w:rPr>
        <w:t xml:space="preserve"> </w:t>
      </w:r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  <w:bCs/>
          <w:i/>
        </w:rPr>
      </w:pPr>
      <w:hyperlink w:anchor="ОБРАЗЕЦ3" w:history="1">
        <w:r w:rsidR="0027529C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2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. Образец № </w:t>
        </w:r>
        <w:r w:rsidR="001F7F28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2</w:t>
        </w:r>
        <w:r w:rsidR="00512D4C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-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</w:t>
        </w:r>
        <w:proofErr w:type="spellStart"/>
        <w:r w:rsidR="008C7AEF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e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ЕЕДОП</w:t>
        </w:r>
        <w:proofErr w:type="spellEnd"/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;</w:t>
        </w:r>
      </w:hyperlink>
      <w:r w:rsidR="006F6E83" w:rsidRPr="00247F60">
        <w:rPr>
          <w:rStyle w:val="Hyperlink"/>
          <w:rFonts w:ascii="Times New Roman" w:hAnsi="Times New Roman"/>
          <w:bCs/>
          <w:i/>
        </w:rPr>
        <w:t xml:space="preserve"> </w:t>
      </w:r>
    </w:p>
    <w:p w:rsidR="006F6E83" w:rsidRPr="00247F60" w:rsidRDefault="007303B1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hAnsi="Times New Roman"/>
          <w:bCs/>
          <w:i/>
        </w:rPr>
      </w:pPr>
      <w:hyperlink w:anchor="ОБРАЗЕЦ4" w:history="1">
        <w:r w:rsidR="0027529C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3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. </w:t>
        </w:r>
        <w:r w:rsidR="007C74CA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Техническо предложение</w:t>
        </w:r>
        <w:r w:rsid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-</w:t>
        </w:r>
        <w:r w:rsidR="006D3D25" w:rsidRPr="006D3D25">
          <w:t xml:space="preserve"> </w:t>
        </w:r>
        <w:r w:rsidR="006D3D25" w:rsidRP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Образец № 3</w:t>
        </w:r>
        <w:r w:rsid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.1, </w:t>
        </w:r>
        <w:r w:rsidR="006D3D25" w:rsidRP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Образец № 3.</w:t>
        </w:r>
        <w:r w:rsid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2, </w:t>
        </w:r>
        <w:r w:rsidR="006D3D25" w:rsidRP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Образец № 3.</w:t>
        </w:r>
        <w:r w:rsidR="006D3D2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3</w:t>
        </w:r>
        <w:r w:rsidR="006F6E83" w:rsidRPr="00247F60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;</w:t>
        </w:r>
      </w:hyperlink>
      <w:r w:rsidR="006F6E83" w:rsidRPr="00247F60">
        <w:rPr>
          <w:rStyle w:val="Hyperlink"/>
          <w:rFonts w:ascii="Times New Roman" w:hAnsi="Times New Roman"/>
          <w:bCs/>
          <w:i/>
        </w:rPr>
        <w:t xml:space="preserve"> </w:t>
      </w:r>
    </w:p>
    <w:p w:rsidR="006F6E83" w:rsidRDefault="0027529C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59037E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4</w:t>
      </w:r>
      <w:r w:rsidR="006F6E83" w:rsidRPr="0059037E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. Ценово предложение</w:t>
      </w:r>
      <w:r w:rsidR="0059037E" w:rsidRPr="0059037E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-Образец № 4 .1, Образец № 4.2, Образец № 4.3. </w:t>
      </w:r>
    </w:p>
    <w:p w:rsidR="00E30C84" w:rsidRPr="00E30C84" w:rsidRDefault="00E30C84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5. 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Образец </w:t>
      </w:r>
      <w:r w:rsidR="00430697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№ 5</w:t>
      </w: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- 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декларация по чл. чл. 42, ал. 2, т. 2 ЗМИП;</w:t>
      </w:r>
    </w:p>
    <w:p w:rsidR="00E30C84" w:rsidRPr="00E30C84" w:rsidRDefault="00E30C84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6. 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Образец </w:t>
      </w: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№ </w:t>
      </w:r>
      <w:r w:rsidR="00430697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6</w:t>
      </w: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- 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декларация по чл. чл. 59, ал. 1, т. 3 ЗМИП;</w:t>
      </w:r>
    </w:p>
    <w:p w:rsidR="00E30C84" w:rsidRDefault="00E30C84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i/>
          <w:color w:val="0000FF"/>
          <w:sz w:val="24"/>
          <w:szCs w:val="24"/>
          <w:u w:val="single"/>
          <w:lang w:val="ru-RU" w:eastAsia="bg-BG"/>
        </w:rPr>
      </w:pP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7.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Образец </w:t>
      </w: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№ </w:t>
      </w:r>
      <w:r w:rsidR="00430697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>7</w:t>
      </w:r>
      <w:r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</w:t>
      </w:r>
      <w:r w:rsidRPr="00E30C84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декларация по</w:t>
      </w:r>
      <w:r w:rsidR="00361741"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чл.</w:t>
      </w:r>
      <w:r w:rsidR="00361741" w:rsidRPr="00361741">
        <w:rPr>
          <w:rFonts w:ascii="Times New Roman" w:eastAsia="Times New Roman" w:hAnsi="Times New Roman"/>
          <w:bCs/>
          <w:i/>
          <w:color w:val="0000FF"/>
          <w:sz w:val="24"/>
          <w:szCs w:val="24"/>
          <w:u w:val="single"/>
          <w:lang w:val="ru-RU" w:eastAsia="bg-BG"/>
        </w:rPr>
        <w:t>47, ал. 3  ЗОП</w:t>
      </w:r>
    </w:p>
    <w:p w:rsidR="00B83522" w:rsidRDefault="00B8352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i/>
          <w:color w:val="0000FF"/>
          <w:sz w:val="24"/>
          <w:szCs w:val="24"/>
          <w:u w:val="single"/>
          <w:lang w:val="ru-RU" w:eastAsia="bg-BG"/>
        </w:rPr>
      </w:pPr>
    </w:p>
    <w:p w:rsidR="00B83522" w:rsidRPr="0059037E" w:rsidRDefault="00B83522" w:rsidP="008960DF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6F6E83" w:rsidRDefault="007303B1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hyperlink w:anchor="ГЛАВА13" w:history="1">
        <w:r w:rsidR="006F6E83" w:rsidRPr="00247F60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ХIІI. ПРИЛОЖЕНИЯ</w:t>
        </w:r>
      </w:hyperlink>
      <w:r w:rsidR="006F6E83"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6F6E83" w:rsidRPr="00247F60" w:rsidRDefault="006F6E8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1. </w:t>
      </w:r>
      <w:r w:rsidR="006D3D25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Техническа спецификация </w:t>
      </w:r>
      <w:r w:rsid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- </w:t>
      </w: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1</w:t>
      </w:r>
      <w:r w:rsid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.1,</w:t>
      </w:r>
      <w:r w:rsidR="006D3D25" w:rsidRP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6D3D25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1</w:t>
      </w:r>
      <w:r w:rsid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.2,</w:t>
      </w:r>
      <w:r w:rsidR="006D3D25" w:rsidRP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6D3D25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1</w:t>
      </w:r>
      <w:r w:rsidR="006D3D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.3</w:t>
      </w: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;</w:t>
      </w:r>
    </w:p>
    <w:p w:rsidR="00A9710D" w:rsidRPr="00247F60" w:rsidRDefault="006F6E8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2. </w:t>
      </w:r>
      <w:r w:rsidR="003D14A1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Проект на договор</w:t>
      </w:r>
      <w:r w:rsidR="00B46D0D" w:rsidRP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- </w:t>
      </w:r>
      <w:r w:rsid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Приложение № </w:t>
      </w:r>
      <w:r w:rsidR="00B46D0D" w:rsidRP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2.1, </w:t>
      </w:r>
      <w:r w:rsid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Приложение № </w:t>
      </w:r>
      <w:r w:rsidR="00B46D0D" w:rsidRP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2.2, </w:t>
      </w:r>
      <w:r w:rsid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Приложение № </w:t>
      </w:r>
      <w:r w:rsidR="00B46D0D" w:rsidRPr="00B46D0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2.3;</w:t>
      </w: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613FFF" w:rsidRPr="008A2525" w:rsidRDefault="00F67C1A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3. Приложение № 3</w:t>
      </w:r>
      <w:r w:rsidR="00512D4C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- Указания за гаран</w:t>
      </w:r>
      <w:r w:rsidR="008A25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ция по чл. 111, ал. 5, т. 3 ЗОП</w:t>
      </w:r>
      <w:r w:rsidR="008A2525" w:rsidRPr="008A252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</w:t>
      </w:r>
    </w:p>
    <w:p w:rsidR="00037A5B" w:rsidRDefault="00037A5B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83522" w:rsidRPr="00247F60" w:rsidRDefault="00B8352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6F6E83" w:rsidRPr="00247F60" w:rsidRDefault="00C72A3F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6F6E83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ОБЩИ УСЛОВИ</w:t>
      </w:r>
      <w:bookmarkStart w:id="4" w:name="глава1"/>
      <w:bookmarkEnd w:id="4"/>
      <w:r w:rsidR="006F6E83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</w:t>
      </w:r>
    </w:p>
    <w:p w:rsidR="006F6E83" w:rsidRPr="00247F60" w:rsidRDefault="00CA76F8" w:rsidP="008960DF">
      <w:pPr>
        <w:tabs>
          <w:tab w:val="left" w:pos="507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ab/>
      </w:r>
    </w:p>
    <w:p w:rsidR="00037A5B" w:rsidRPr="00247F60" w:rsidRDefault="006F6E83" w:rsidP="008960D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Cs/>
          <w:color w:val="000000"/>
          <w:szCs w:val="24"/>
          <w:lang w:val="bg-BG" w:eastAsia="bg-BG"/>
        </w:rPr>
      </w:pPr>
      <w:r w:rsidRPr="00247F60">
        <w:rPr>
          <w:b/>
          <w:bCs/>
          <w:color w:val="000000"/>
          <w:szCs w:val="24"/>
          <w:lang w:val="bg-BG" w:eastAsia="bg-BG"/>
        </w:rPr>
        <w:t xml:space="preserve">Обект </w:t>
      </w:r>
      <w:r w:rsidRPr="00247F60">
        <w:rPr>
          <w:bCs/>
          <w:color w:val="000000"/>
          <w:szCs w:val="24"/>
          <w:lang w:val="bg-BG" w:eastAsia="bg-BG"/>
        </w:rPr>
        <w:t xml:space="preserve">на настоящата обществена поръчка е </w:t>
      </w:r>
      <w:r w:rsidR="00F55B57">
        <w:rPr>
          <w:b/>
          <w:bCs/>
          <w:color w:val="000000"/>
          <w:szCs w:val="24"/>
          <w:lang w:val="bg-BG" w:eastAsia="bg-BG"/>
        </w:rPr>
        <w:t>услуга</w:t>
      </w:r>
      <w:r w:rsidR="00962E9C" w:rsidRPr="00247F60">
        <w:rPr>
          <w:bCs/>
          <w:color w:val="000000"/>
          <w:szCs w:val="24"/>
          <w:lang w:val="bg-BG" w:eastAsia="bg-BG"/>
        </w:rPr>
        <w:t>.</w:t>
      </w:r>
    </w:p>
    <w:p w:rsidR="00A8619E" w:rsidRPr="00532982" w:rsidRDefault="006F6E83" w:rsidP="00532982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rPr>
          <w:bCs/>
          <w:iCs/>
          <w:noProof/>
          <w:color w:val="000000"/>
          <w:szCs w:val="24"/>
          <w:lang w:eastAsia="bg-BG"/>
        </w:rPr>
      </w:pPr>
      <w:r w:rsidRPr="00532982">
        <w:rPr>
          <w:b/>
          <w:bCs/>
          <w:color w:val="000000"/>
          <w:szCs w:val="24"/>
          <w:lang w:val="bg-BG" w:eastAsia="bg-BG"/>
        </w:rPr>
        <w:t>Предмет</w:t>
      </w:r>
      <w:r w:rsidR="00817268" w:rsidRPr="00532982">
        <w:rPr>
          <w:b/>
          <w:bCs/>
          <w:color w:val="000000"/>
          <w:szCs w:val="24"/>
          <w:lang w:val="bg-BG" w:eastAsia="bg-BG"/>
        </w:rPr>
        <w:t>ът</w:t>
      </w:r>
      <w:r w:rsidRPr="00532982">
        <w:rPr>
          <w:b/>
          <w:bCs/>
          <w:noProof/>
          <w:color w:val="000000"/>
          <w:szCs w:val="24"/>
          <w:lang w:val="bg-BG" w:eastAsia="bg-BG"/>
        </w:rPr>
        <w:t xml:space="preserve"> </w:t>
      </w:r>
      <w:r w:rsidRPr="00532982">
        <w:rPr>
          <w:bCs/>
          <w:noProof/>
          <w:color w:val="000000"/>
          <w:szCs w:val="24"/>
          <w:lang w:val="bg-BG" w:eastAsia="bg-BG"/>
        </w:rPr>
        <w:t>на н</w:t>
      </w:r>
      <w:r w:rsidR="00817268" w:rsidRPr="00532982">
        <w:rPr>
          <w:bCs/>
          <w:noProof/>
          <w:color w:val="000000"/>
          <w:szCs w:val="24"/>
          <w:lang w:val="bg-BG" w:eastAsia="bg-BG"/>
        </w:rPr>
        <w:t>астоящата обществена поръчка е:</w:t>
      </w:r>
      <w:r w:rsidR="00532982">
        <w:rPr>
          <w:bCs/>
          <w:noProof/>
          <w:color w:val="000000"/>
          <w:szCs w:val="24"/>
          <w:lang w:val="bg-BG" w:eastAsia="bg-BG"/>
        </w:rPr>
        <w:t xml:space="preserve"> </w:t>
      </w:r>
      <w:r w:rsidR="00532982" w:rsidRPr="00532982">
        <w:rPr>
          <w:bCs/>
          <w:noProof/>
          <w:color w:val="000000"/>
          <w:szCs w:val="24"/>
          <w:lang w:eastAsia="bg-BG"/>
        </w:rPr>
        <w:t>“Застраховане на членовете на КПКОНПИ, органите на КПКОНПИ и други служители на КПКОНПИ, както и на имуществото на  КПКОНПИ, по обособени позиции както следва:</w:t>
      </w:r>
      <w:r w:rsidR="00532982" w:rsidRPr="00532982">
        <w:rPr>
          <w:bCs/>
          <w:iCs/>
          <w:noProof/>
          <w:color w:val="000000"/>
          <w:szCs w:val="24"/>
          <w:lang w:eastAsia="bg-BG"/>
        </w:rPr>
        <w:t xml:space="preserve"> </w:t>
      </w:r>
      <w:r w:rsidR="00532982" w:rsidRPr="00532982">
        <w:rPr>
          <w:b/>
          <w:bCs/>
          <w:iCs/>
          <w:noProof/>
          <w:color w:val="000000"/>
          <w:szCs w:val="24"/>
          <w:lang w:eastAsia="bg-BG"/>
        </w:rPr>
        <w:t>Обособена позиция №1</w:t>
      </w:r>
      <w:r w:rsidR="00532982" w:rsidRPr="00532982">
        <w:rPr>
          <w:bCs/>
          <w:iCs/>
          <w:noProof/>
          <w:color w:val="000000"/>
          <w:szCs w:val="24"/>
          <w:lang w:eastAsia="bg-BG"/>
        </w:rPr>
        <w:t xml:space="preserve"> „Застраховане на членовете на КПКОНПИ,</w:t>
      </w:r>
      <w:r w:rsidR="00532982" w:rsidRPr="00532982">
        <w:rPr>
          <w:bCs/>
          <w:noProof/>
          <w:color w:val="000000"/>
          <w:szCs w:val="24"/>
          <w:lang w:eastAsia="bg-BG"/>
        </w:rPr>
        <w:t xml:space="preserve"> </w:t>
      </w:r>
      <w:r w:rsidR="00532982" w:rsidRPr="00532982">
        <w:rPr>
          <w:bCs/>
          <w:iCs/>
          <w:noProof/>
          <w:color w:val="000000"/>
          <w:szCs w:val="24"/>
          <w:lang w:eastAsia="bg-BG"/>
        </w:rPr>
        <w:t xml:space="preserve">органите на КПКОНПИ и други служители на КПКОНПИ със застраховки “Живот“, “Злополука” и медицинска застраховка при служебни пътувания извън Република България“; </w:t>
      </w:r>
      <w:r w:rsidR="00532982" w:rsidRPr="00532982">
        <w:rPr>
          <w:b/>
          <w:bCs/>
          <w:iCs/>
          <w:noProof/>
          <w:color w:val="000000"/>
          <w:szCs w:val="24"/>
          <w:lang w:eastAsia="bg-BG"/>
        </w:rPr>
        <w:t>Обособена позиция №2</w:t>
      </w:r>
      <w:r w:rsidR="00532982" w:rsidRPr="00532982">
        <w:rPr>
          <w:bCs/>
          <w:iCs/>
          <w:noProof/>
          <w:color w:val="000000"/>
          <w:szCs w:val="24"/>
          <w:lang w:eastAsia="bg-BG"/>
        </w:rPr>
        <w:t xml:space="preserve"> „Застраховане на моторните превозни средства на КПКОНПИ със застраховки „Пълно автокаско” и „Гражданска отговорност на автомобилистите” и </w:t>
      </w:r>
      <w:r w:rsidR="00532982" w:rsidRPr="00532982">
        <w:rPr>
          <w:b/>
          <w:bCs/>
          <w:iCs/>
          <w:noProof/>
          <w:color w:val="000000"/>
          <w:szCs w:val="24"/>
          <w:lang w:eastAsia="bg-BG"/>
        </w:rPr>
        <w:t>Обособена позиция №3</w:t>
      </w:r>
      <w:r w:rsidR="00532982" w:rsidRPr="00532982">
        <w:rPr>
          <w:bCs/>
          <w:iCs/>
          <w:noProof/>
          <w:color w:val="000000"/>
          <w:szCs w:val="24"/>
          <w:lang w:eastAsia="bg-BG"/>
        </w:rPr>
        <w:t xml:space="preserve">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</w:r>
      <w:r w:rsidR="00817268" w:rsidRPr="00532982">
        <w:rPr>
          <w:bCs/>
          <w:noProof/>
          <w:color w:val="000000"/>
          <w:szCs w:val="24"/>
          <w:lang w:val="bg-BG" w:eastAsia="bg-BG"/>
        </w:rPr>
        <w:t xml:space="preserve"> </w:t>
      </w:r>
    </w:p>
    <w:p w:rsidR="006F6E83" w:rsidRPr="00F55B57" w:rsidRDefault="006F6E83" w:rsidP="008960D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bCs/>
          <w:color w:val="000000"/>
          <w:szCs w:val="24"/>
          <w:lang w:val="bg-BG" w:eastAsia="bg-BG"/>
        </w:rPr>
      </w:pPr>
      <w:r w:rsidRPr="00F55B57">
        <w:rPr>
          <w:b/>
          <w:bCs/>
          <w:color w:val="000000"/>
          <w:szCs w:val="24"/>
          <w:lang w:val="bg-BG" w:eastAsia="bg-BG"/>
        </w:rPr>
        <w:t>Количество или обем на обществената поръчка</w:t>
      </w:r>
      <w:r w:rsidR="00BB1C68">
        <w:rPr>
          <w:b/>
          <w:bCs/>
          <w:color w:val="000000"/>
          <w:szCs w:val="24"/>
          <w:lang w:val="bg-BG" w:eastAsia="bg-BG"/>
        </w:rPr>
        <w:t>:</w:t>
      </w:r>
    </w:p>
    <w:p w:rsidR="004369ED" w:rsidRPr="00E37931" w:rsidRDefault="00E455B7" w:rsidP="008960DF">
      <w:pPr>
        <w:pStyle w:val="ListParagraph"/>
        <w:spacing w:before="120" w:after="120" w:line="276" w:lineRule="auto"/>
        <w:ind w:left="0"/>
        <w:contextualSpacing w:val="0"/>
        <w:rPr>
          <w:bCs/>
          <w:szCs w:val="24"/>
          <w:lang w:val="bg-BG" w:eastAsia="bg-BG"/>
        </w:rPr>
      </w:pPr>
      <w:r>
        <w:rPr>
          <w:bCs/>
          <w:szCs w:val="24"/>
          <w:lang w:val="bg-BG" w:eastAsia="bg-BG"/>
        </w:rPr>
        <w:t xml:space="preserve">       </w:t>
      </w:r>
      <w:r w:rsidR="004369ED" w:rsidRPr="00247F60">
        <w:rPr>
          <w:bCs/>
          <w:szCs w:val="24"/>
          <w:lang w:val="bg-BG" w:eastAsia="bg-BG"/>
        </w:rPr>
        <w:t>Обществената поръчка е  обособена в три позиции, както следва:</w:t>
      </w:r>
    </w:p>
    <w:p w:rsidR="00A8619E" w:rsidRPr="00E37931" w:rsidRDefault="00A8619E" w:rsidP="008960D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№1</w:t>
      </w:r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</w:t>
      </w:r>
      <w:r w:rsidR="00532982" w:rsidRPr="00532982">
        <w:rPr>
          <w:rFonts w:ascii="Times New Roman" w:eastAsia="Times New Roman" w:hAnsi="Times New Roman"/>
          <w:bCs/>
          <w:iCs/>
          <w:sz w:val="24"/>
          <w:szCs w:val="24"/>
        </w:rPr>
        <w:t>Застраховане на членовете на КПКОНПИ, органите на КПКОНПИ и други служители на КПКОНПИ със застраховки “Живот“, “Злополука” и медицинска застраховка при служебни пътувания извън Република България“</w:t>
      </w:r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; </w:t>
      </w:r>
    </w:p>
    <w:p w:rsidR="00A8619E" w:rsidRPr="00E37931" w:rsidRDefault="00A8619E" w:rsidP="008960D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№2</w:t>
      </w:r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„Застраховане на моторните превозни средства на КПКОНПИ със застраховки „Пълно </w:t>
      </w:r>
      <w:proofErr w:type="spellStart"/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>автокаско</w:t>
      </w:r>
      <w:proofErr w:type="spellEnd"/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>” и „Гражданска 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тговорност на автомобилистите” </w:t>
      </w:r>
    </w:p>
    <w:p w:rsidR="00A8619E" w:rsidRPr="00A8619E" w:rsidRDefault="00A8619E" w:rsidP="008960D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8619E">
        <w:rPr>
          <w:rFonts w:ascii="Times New Roman" w:eastAsia="Times New Roman" w:hAnsi="Times New Roman"/>
          <w:b/>
          <w:bCs/>
          <w:iCs/>
          <w:sz w:val="24"/>
          <w:szCs w:val="24"/>
        </w:rPr>
        <w:t>Обособена позиция №3</w:t>
      </w:r>
      <w:r w:rsidRPr="00A8619E">
        <w:rPr>
          <w:rFonts w:ascii="Times New Roman" w:eastAsia="Times New Roman" w:hAnsi="Times New Roman"/>
          <w:bCs/>
          <w:iCs/>
          <w:sz w:val="24"/>
          <w:szCs w:val="24"/>
        </w:rPr>
        <w:t xml:space="preserve">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</w:r>
    </w:p>
    <w:p w:rsidR="006F6E83" w:rsidRPr="00BB1C68" w:rsidRDefault="00BB1C68" w:rsidP="008960DF">
      <w:pPr>
        <w:pStyle w:val="ListParagraph"/>
        <w:spacing w:before="120" w:after="120" w:line="276" w:lineRule="auto"/>
        <w:ind w:left="0"/>
        <w:rPr>
          <w:b/>
          <w:bCs/>
          <w:i/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val="bg-BG" w:eastAsia="bg-BG"/>
        </w:rPr>
        <w:t xml:space="preserve">4. </w:t>
      </w:r>
      <w:proofErr w:type="spellStart"/>
      <w:r w:rsidR="006F6E83" w:rsidRPr="00BB1C68">
        <w:rPr>
          <w:b/>
          <w:bCs/>
          <w:color w:val="000000"/>
          <w:szCs w:val="24"/>
          <w:lang w:eastAsia="bg-BG"/>
        </w:rPr>
        <w:t>Възможност</w:t>
      </w:r>
      <w:proofErr w:type="spellEnd"/>
      <w:r w:rsidR="006F6E83" w:rsidRPr="00BB1C68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="006F6E83" w:rsidRPr="00BB1C68">
        <w:rPr>
          <w:b/>
          <w:bCs/>
          <w:color w:val="000000"/>
          <w:szCs w:val="24"/>
          <w:lang w:eastAsia="bg-BG"/>
        </w:rPr>
        <w:t>за</w:t>
      </w:r>
      <w:proofErr w:type="spellEnd"/>
      <w:r w:rsidR="006F6E83" w:rsidRPr="00BB1C68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="006F6E83" w:rsidRPr="00BB1C68">
        <w:rPr>
          <w:b/>
          <w:bCs/>
          <w:color w:val="000000"/>
          <w:szCs w:val="24"/>
          <w:lang w:eastAsia="bg-BG"/>
        </w:rPr>
        <w:t>представяне</w:t>
      </w:r>
      <w:proofErr w:type="spellEnd"/>
      <w:r w:rsidR="006F6E83" w:rsidRPr="00BB1C68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="006F6E83" w:rsidRPr="00BB1C68">
        <w:rPr>
          <w:b/>
          <w:bCs/>
          <w:color w:val="000000"/>
          <w:szCs w:val="24"/>
          <w:lang w:eastAsia="bg-BG"/>
        </w:rPr>
        <w:t>на</w:t>
      </w:r>
      <w:proofErr w:type="spellEnd"/>
      <w:r w:rsidR="006F6E83" w:rsidRPr="00BB1C68">
        <w:rPr>
          <w:b/>
          <w:bCs/>
          <w:color w:val="000000"/>
          <w:szCs w:val="24"/>
          <w:lang w:eastAsia="bg-BG"/>
        </w:rPr>
        <w:t xml:space="preserve"> варианти в офертите.</w:t>
      </w:r>
    </w:p>
    <w:p w:rsidR="006F6E83" w:rsidRPr="00247F60" w:rsidRDefault="00927C6C" w:rsidP="008960DF">
      <w:pPr>
        <w:pStyle w:val="ListParagraph"/>
        <w:spacing w:before="120" w:after="120" w:line="276" w:lineRule="auto"/>
        <w:ind w:left="0"/>
        <w:contextualSpacing w:val="0"/>
        <w:rPr>
          <w:bCs/>
          <w:color w:val="000000"/>
          <w:szCs w:val="24"/>
          <w:lang w:val="bg-BG" w:eastAsia="bg-BG"/>
        </w:rPr>
      </w:pPr>
      <w:r>
        <w:rPr>
          <w:bCs/>
          <w:color w:val="000000"/>
          <w:szCs w:val="24"/>
          <w:lang w:val="bg-BG" w:eastAsia="bg-BG"/>
        </w:rPr>
        <w:t xml:space="preserve">       </w:t>
      </w:r>
      <w:r w:rsidR="006F6E83" w:rsidRPr="00247F60">
        <w:rPr>
          <w:bCs/>
          <w:color w:val="000000"/>
          <w:szCs w:val="24"/>
          <w:lang w:val="bg-BG" w:eastAsia="bg-BG"/>
        </w:rPr>
        <w:t xml:space="preserve">Не се допуска представянето на варианти в офертите. </w:t>
      </w:r>
    </w:p>
    <w:p w:rsidR="006F6E83" w:rsidRPr="00BB1C68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b/>
          <w:bCs/>
          <w:color w:val="000000"/>
          <w:szCs w:val="24"/>
          <w:lang w:eastAsia="bg-BG"/>
        </w:rPr>
      </w:pPr>
      <w:proofErr w:type="spellStart"/>
      <w:r w:rsidRPr="00BB1C68">
        <w:rPr>
          <w:b/>
          <w:bCs/>
          <w:color w:val="000000"/>
          <w:szCs w:val="24"/>
          <w:lang w:eastAsia="bg-BG"/>
        </w:rPr>
        <w:t>Място</w:t>
      </w:r>
      <w:proofErr w:type="spellEnd"/>
      <w:r w:rsidRPr="00BB1C68">
        <w:rPr>
          <w:b/>
          <w:bCs/>
          <w:color w:val="000000"/>
          <w:szCs w:val="24"/>
          <w:lang w:eastAsia="bg-BG"/>
        </w:rPr>
        <w:t xml:space="preserve"> и </w:t>
      </w:r>
      <w:proofErr w:type="spellStart"/>
      <w:r w:rsidRPr="00BB1C68">
        <w:rPr>
          <w:b/>
          <w:bCs/>
          <w:color w:val="000000"/>
          <w:szCs w:val="24"/>
          <w:lang w:eastAsia="bg-BG"/>
        </w:rPr>
        <w:t>срок</w:t>
      </w:r>
      <w:proofErr w:type="spellEnd"/>
      <w:r w:rsidRPr="00BB1C68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BB1C68">
        <w:rPr>
          <w:b/>
          <w:bCs/>
          <w:color w:val="000000"/>
          <w:szCs w:val="24"/>
          <w:lang w:eastAsia="bg-BG"/>
        </w:rPr>
        <w:t>за</w:t>
      </w:r>
      <w:proofErr w:type="spellEnd"/>
      <w:r w:rsidRPr="00BB1C68">
        <w:rPr>
          <w:b/>
          <w:bCs/>
          <w:color w:val="000000"/>
          <w:szCs w:val="24"/>
          <w:lang w:eastAsia="bg-BG"/>
        </w:rPr>
        <w:t xml:space="preserve"> изпълнение на поръчката</w:t>
      </w:r>
    </w:p>
    <w:p w:rsidR="009D1718" w:rsidRPr="00BB1C68" w:rsidRDefault="006F6E83" w:rsidP="008960DF">
      <w:pPr>
        <w:pStyle w:val="ListParagraph"/>
        <w:numPr>
          <w:ilvl w:val="1"/>
          <w:numId w:val="25"/>
        </w:numPr>
        <w:spacing w:before="120" w:after="120" w:line="276" w:lineRule="auto"/>
        <w:rPr>
          <w:bCs/>
          <w:noProof/>
          <w:color w:val="000000"/>
          <w:szCs w:val="24"/>
          <w:lang w:eastAsia="bg-BG"/>
        </w:rPr>
      </w:pPr>
      <w:proofErr w:type="spellStart"/>
      <w:r w:rsidRPr="00BB1C68">
        <w:rPr>
          <w:bCs/>
          <w:szCs w:val="24"/>
          <w:lang w:eastAsia="bg-BG"/>
        </w:rPr>
        <w:t>Място</w:t>
      </w:r>
      <w:proofErr w:type="spellEnd"/>
      <w:r w:rsidRPr="00BB1C6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BB1C68">
        <w:rPr>
          <w:bCs/>
          <w:color w:val="000000"/>
          <w:szCs w:val="24"/>
          <w:lang w:eastAsia="bg-BG"/>
        </w:rPr>
        <w:t>за</w:t>
      </w:r>
      <w:proofErr w:type="spellEnd"/>
      <w:r w:rsidRPr="00BB1C6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BB1C68">
        <w:rPr>
          <w:bCs/>
          <w:color w:val="000000"/>
          <w:szCs w:val="24"/>
          <w:lang w:eastAsia="bg-BG"/>
        </w:rPr>
        <w:t>изпълнение</w:t>
      </w:r>
      <w:proofErr w:type="spellEnd"/>
      <w:r w:rsidRPr="00BB1C68">
        <w:rPr>
          <w:bCs/>
          <w:color w:val="000000"/>
          <w:szCs w:val="24"/>
          <w:lang w:eastAsia="bg-BG"/>
        </w:rPr>
        <w:t xml:space="preserve"> </w:t>
      </w:r>
      <w:r w:rsidRPr="00BB1C68">
        <w:rPr>
          <w:bCs/>
          <w:noProof/>
          <w:color w:val="000000"/>
          <w:szCs w:val="24"/>
          <w:lang w:eastAsia="bg-BG"/>
        </w:rPr>
        <w:t>на поръчката</w:t>
      </w:r>
      <w:r w:rsidR="00583648" w:rsidRPr="00BB1C68">
        <w:rPr>
          <w:bCs/>
          <w:noProof/>
          <w:color w:val="000000"/>
          <w:szCs w:val="24"/>
          <w:lang w:eastAsia="bg-BG"/>
        </w:rPr>
        <w:t>:</w:t>
      </w:r>
      <w:r w:rsidR="002A1CBD" w:rsidRPr="00BB1C68">
        <w:rPr>
          <w:bCs/>
          <w:noProof/>
          <w:color w:val="000000"/>
          <w:szCs w:val="24"/>
          <w:lang w:eastAsia="bg-BG"/>
        </w:rPr>
        <w:t xml:space="preserve"> Република България</w:t>
      </w:r>
      <w:r w:rsidR="002B648A" w:rsidRPr="00BB1C68">
        <w:rPr>
          <w:bCs/>
          <w:noProof/>
          <w:color w:val="000000"/>
          <w:szCs w:val="24"/>
          <w:lang w:eastAsia="bg-BG"/>
        </w:rPr>
        <w:t>.</w:t>
      </w:r>
      <w:r w:rsidR="008411F7" w:rsidRPr="00BB1C68">
        <w:rPr>
          <w:bCs/>
          <w:noProof/>
          <w:color w:val="000000"/>
          <w:szCs w:val="24"/>
          <w:lang w:eastAsia="bg-BG"/>
        </w:rPr>
        <w:t xml:space="preserve"> </w:t>
      </w:r>
    </w:p>
    <w:p w:rsidR="00BB1C68" w:rsidRDefault="001F0541" w:rsidP="008960DF">
      <w:pPr>
        <w:pStyle w:val="ListParagraph"/>
        <w:numPr>
          <w:ilvl w:val="1"/>
          <w:numId w:val="25"/>
        </w:numPr>
        <w:spacing w:line="276" w:lineRule="auto"/>
        <w:ind w:hanging="361"/>
        <w:rPr>
          <w:bCs/>
          <w:noProof/>
          <w:color w:val="000000"/>
          <w:szCs w:val="24"/>
          <w:lang w:val="bg-BG" w:eastAsia="bg-BG"/>
        </w:rPr>
      </w:pPr>
      <w:r w:rsidRPr="00BB1C68">
        <w:rPr>
          <w:bCs/>
          <w:noProof/>
          <w:color w:val="000000"/>
          <w:szCs w:val="24"/>
          <w:lang w:val="bg-BG" w:eastAsia="bg-BG"/>
        </w:rPr>
        <w:t xml:space="preserve">Срок за изпълнение </w:t>
      </w:r>
      <w:r w:rsidR="00BB1C68">
        <w:rPr>
          <w:bCs/>
          <w:noProof/>
          <w:color w:val="000000"/>
          <w:szCs w:val="24"/>
          <w:lang w:val="bg-BG" w:eastAsia="bg-BG"/>
        </w:rPr>
        <w:t>на поръчката:</w:t>
      </w:r>
    </w:p>
    <w:p w:rsidR="001F0541" w:rsidRPr="00532982" w:rsidRDefault="00295C9E" w:rsidP="008960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Cs/>
          <w:noProof/>
          <w:color w:val="000000"/>
          <w:szCs w:val="24"/>
          <w:lang w:eastAsia="bg-BG"/>
        </w:rPr>
        <w:t xml:space="preserve">      </w:t>
      </w:r>
      <w:r w:rsidR="00BB1C68">
        <w:rPr>
          <w:bCs/>
          <w:noProof/>
          <w:color w:val="000000"/>
          <w:szCs w:val="24"/>
          <w:lang w:eastAsia="bg-BG"/>
        </w:rPr>
        <w:t xml:space="preserve">    </w:t>
      </w:r>
      <w:r w:rsidR="00BB1C68" w:rsidRPr="00BB1C68">
        <w:rPr>
          <w:rFonts w:ascii="Times New Roman" w:eastAsia="Times New Roman" w:hAnsi="Times New Roman"/>
          <w:sz w:val="24"/>
          <w:szCs w:val="24"/>
        </w:rPr>
        <w:t xml:space="preserve">Срок за изпълнение </w:t>
      </w:r>
      <w:r w:rsidR="001F0541" w:rsidRPr="00BB1C68">
        <w:rPr>
          <w:rFonts w:ascii="Times New Roman" w:eastAsia="Times New Roman" w:hAnsi="Times New Roman"/>
          <w:sz w:val="24"/>
          <w:szCs w:val="24"/>
        </w:rPr>
        <w:t>по обособена позиция №1</w:t>
      </w:r>
    </w:p>
    <w:p w:rsidR="0014552A" w:rsidRDefault="0014552A" w:rsidP="00145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OLE_LINK19"/>
      <w:bookmarkStart w:id="6" w:name="OLE_LINK18"/>
      <w:r w:rsidRPr="0053298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от 00.00 часа на 01.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01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.2021 г, до 24.00 часа на </w:t>
      </w:r>
      <w:bookmarkEnd w:id="5"/>
      <w:bookmarkEnd w:id="6"/>
      <w:r>
        <w:rPr>
          <w:rFonts w:ascii="Times New Roman" w:eastAsia="Times New Roman" w:hAnsi="Times New Roman"/>
          <w:sz w:val="24"/>
          <w:szCs w:val="24"/>
        </w:rPr>
        <w:t xml:space="preserve">31.12.2021 г., за всяка от застраховките, като за медицинските застраховки при пътуване в чужбина този срок означава, че същите ще се сключват в неговата рамка, но за конкретни дати на пътуване. </w:t>
      </w:r>
    </w:p>
    <w:p w:rsidR="0014552A" w:rsidRPr="0014552A" w:rsidRDefault="0014552A" w:rsidP="008960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F0541" w:rsidRPr="00532982" w:rsidRDefault="001F0541" w:rsidP="008960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1F0541">
        <w:rPr>
          <w:rFonts w:ascii="Times New Roman" w:eastAsia="Times New Roman" w:hAnsi="Times New Roman"/>
          <w:sz w:val="24"/>
          <w:szCs w:val="20"/>
        </w:rPr>
        <w:lastRenderedPageBreak/>
        <w:t xml:space="preserve">Срок за изпълнение по обособена позиция №2 </w:t>
      </w:r>
    </w:p>
    <w:p w:rsidR="00FD5E1D" w:rsidRPr="00FD5E1D" w:rsidRDefault="00FD5E1D" w:rsidP="00FD5E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532982">
        <w:rPr>
          <w:rFonts w:ascii="Times New Roman" w:eastAsia="Times New Roman" w:hAnsi="Times New Roman"/>
          <w:b/>
          <w:sz w:val="24"/>
          <w:szCs w:val="20"/>
        </w:rPr>
        <w:t>-</w:t>
      </w:r>
      <w:r w:rsidRPr="00FD5E1D">
        <w:rPr>
          <w:rFonts w:ascii="Times New Roman" w:eastAsia="Times New Roman" w:hAnsi="Times New Roman"/>
          <w:sz w:val="24"/>
          <w:szCs w:val="20"/>
        </w:rPr>
        <w:t xml:space="preserve"> на застраховки </w:t>
      </w:r>
      <w:r w:rsidRPr="00FD5E1D">
        <w:rPr>
          <w:rFonts w:ascii="Times New Roman" w:eastAsia="Times New Roman" w:hAnsi="Times New Roman"/>
          <w:b/>
          <w:iCs/>
          <w:sz w:val="24"/>
          <w:szCs w:val="20"/>
        </w:rPr>
        <w:t xml:space="preserve">“Пълно </w:t>
      </w:r>
      <w:proofErr w:type="spellStart"/>
      <w:r w:rsidRPr="00FD5E1D">
        <w:rPr>
          <w:rFonts w:ascii="Times New Roman" w:eastAsia="Times New Roman" w:hAnsi="Times New Roman"/>
          <w:b/>
          <w:iCs/>
          <w:sz w:val="24"/>
          <w:szCs w:val="20"/>
        </w:rPr>
        <w:t>автокаско</w:t>
      </w:r>
      <w:proofErr w:type="spellEnd"/>
      <w:r w:rsidRPr="00FD5E1D">
        <w:rPr>
          <w:rFonts w:ascii="Times New Roman" w:eastAsia="Times New Roman" w:hAnsi="Times New Roman"/>
          <w:b/>
          <w:iCs/>
          <w:sz w:val="24"/>
          <w:szCs w:val="20"/>
        </w:rPr>
        <w:t xml:space="preserve">” </w:t>
      </w:r>
      <w:r w:rsidRPr="00FD5E1D">
        <w:rPr>
          <w:rFonts w:ascii="Times New Roman" w:eastAsia="Times New Roman" w:hAnsi="Times New Roman"/>
          <w:iCs/>
          <w:sz w:val="24"/>
          <w:szCs w:val="20"/>
        </w:rPr>
        <w:t>-</w:t>
      </w:r>
      <w:r w:rsidRPr="00FD5E1D">
        <w:rPr>
          <w:rFonts w:ascii="Times New Roman" w:eastAsia="Times New Roman" w:hAnsi="Times New Roman"/>
          <w:sz w:val="24"/>
          <w:szCs w:val="20"/>
        </w:rPr>
        <w:t xml:space="preserve"> от 00.00 часа на 07.</w:t>
      </w:r>
      <w:proofErr w:type="spellStart"/>
      <w:r w:rsidRPr="00FD5E1D">
        <w:rPr>
          <w:rFonts w:ascii="Times New Roman" w:eastAsia="Times New Roman" w:hAnsi="Times New Roman"/>
          <w:sz w:val="24"/>
          <w:szCs w:val="20"/>
        </w:rPr>
        <w:t>07</w:t>
      </w:r>
      <w:proofErr w:type="spellEnd"/>
      <w:r w:rsidRPr="00FD5E1D">
        <w:rPr>
          <w:rFonts w:ascii="Times New Roman" w:eastAsia="Times New Roman" w:hAnsi="Times New Roman"/>
          <w:sz w:val="24"/>
          <w:szCs w:val="20"/>
        </w:rPr>
        <w:t>.2020 г. до 24.00 часа на 31.12.2021 г. Ако договорът не бъде подписан в срок, началната дата се брои от датата, следваща датата на договора, като срокът за изпълнение остава със същата продължителност.</w:t>
      </w:r>
    </w:p>
    <w:p w:rsidR="00FD5E1D" w:rsidRPr="00FD5E1D" w:rsidRDefault="00FD5E1D" w:rsidP="00FD5E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FD5E1D">
        <w:rPr>
          <w:rFonts w:ascii="Times New Roman" w:eastAsia="Times New Roman" w:hAnsi="Times New Roman"/>
          <w:b/>
          <w:sz w:val="24"/>
          <w:szCs w:val="20"/>
        </w:rPr>
        <w:t>-</w:t>
      </w:r>
      <w:r w:rsidRPr="00FD5E1D">
        <w:rPr>
          <w:rFonts w:ascii="Times New Roman" w:eastAsia="Times New Roman" w:hAnsi="Times New Roman"/>
          <w:sz w:val="24"/>
          <w:szCs w:val="20"/>
        </w:rPr>
        <w:t xml:space="preserve"> на застраховка </w:t>
      </w:r>
      <w:r w:rsidRPr="00FD5E1D">
        <w:rPr>
          <w:rFonts w:ascii="Times New Roman" w:eastAsia="Times New Roman" w:hAnsi="Times New Roman"/>
          <w:b/>
          <w:sz w:val="24"/>
          <w:szCs w:val="20"/>
        </w:rPr>
        <w:t>„Гражданска отговорност на автомобилистите</w:t>
      </w:r>
      <w:r w:rsidR="00532982" w:rsidRPr="00FD5E1D">
        <w:rPr>
          <w:rFonts w:ascii="Times New Roman" w:eastAsia="Times New Roman" w:hAnsi="Times New Roman"/>
          <w:b/>
          <w:sz w:val="24"/>
          <w:szCs w:val="20"/>
        </w:rPr>
        <w:t>”</w:t>
      </w:r>
      <w:r w:rsidRPr="00FD5E1D">
        <w:rPr>
          <w:rFonts w:ascii="Times New Roman" w:eastAsia="Times New Roman" w:hAnsi="Times New Roman"/>
          <w:sz w:val="24"/>
          <w:szCs w:val="20"/>
        </w:rPr>
        <w:t xml:space="preserve"> - от 00.00 часа на 01.</w:t>
      </w:r>
      <w:proofErr w:type="spellStart"/>
      <w:r w:rsidRPr="00FD5E1D">
        <w:rPr>
          <w:rFonts w:ascii="Times New Roman" w:eastAsia="Times New Roman" w:hAnsi="Times New Roman"/>
          <w:sz w:val="24"/>
          <w:szCs w:val="20"/>
        </w:rPr>
        <w:t>01</w:t>
      </w:r>
      <w:proofErr w:type="spellEnd"/>
      <w:r w:rsidRPr="00FD5E1D">
        <w:rPr>
          <w:rFonts w:ascii="Times New Roman" w:eastAsia="Times New Roman" w:hAnsi="Times New Roman"/>
          <w:sz w:val="24"/>
          <w:szCs w:val="20"/>
        </w:rPr>
        <w:t>.2021 г. до 24.00 часа на 31.12.2021, за всеки от автомобилите, с изключение на МПС, чиито предхождащи застраховки изтичат по време на действие на договора, за които са дадени допълнителни пояснения.</w:t>
      </w:r>
    </w:p>
    <w:p w:rsidR="00FD5E1D" w:rsidRPr="00FD5E1D" w:rsidRDefault="00FD5E1D" w:rsidP="00FD5E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FD5E1D">
        <w:rPr>
          <w:rFonts w:ascii="Times New Roman" w:eastAsia="Times New Roman" w:hAnsi="Times New Roman"/>
          <w:b/>
          <w:sz w:val="24"/>
          <w:szCs w:val="20"/>
        </w:rPr>
        <w:t xml:space="preserve">-„Злополука на лицата в МПС“ – </w:t>
      </w:r>
      <w:r w:rsidRPr="00FD5E1D">
        <w:rPr>
          <w:rFonts w:ascii="Times New Roman" w:eastAsia="Times New Roman" w:hAnsi="Times New Roman"/>
          <w:sz w:val="24"/>
          <w:szCs w:val="20"/>
        </w:rPr>
        <w:t>от 00.00 часа на 07.</w:t>
      </w:r>
      <w:proofErr w:type="spellStart"/>
      <w:r w:rsidRPr="00FD5E1D">
        <w:rPr>
          <w:rFonts w:ascii="Times New Roman" w:eastAsia="Times New Roman" w:hAnsi="Times New Roman"/>
          <w:sz w:val="24"/>
          <w:szCs w:val="20"/>
        </w:rPr>
        <w:t>07</w:t>
      </w:r>
      <w:proofErr w:type="spellEnd"/>
      <w:r w:rsidRPr="00FD5E1D">
        <w:rPr>
          <w:rFonts w:ascii="Times New Roman" w:eastAsia="Times New Roman" w:hAnsi="Times New Roman"/>
          <w:sz w:val="24"/>
          <w:szCs w:val="20"/>
        </w:rPr>
        <w:t>.2020 г. до 24.00 часа на 31.12.2021 г. Ако договорът не бъде подписан в срок, началната дата се брои от датата, следваща датата на договора, като срокът за изпълнение остава със същата продължителност.</w:t>
      </w:r>
    </w:p>
    <w:p w:rsidR="00FD5E1D" w:rsidRPr="00FD5E1D" w:rsidRDefault="00FD5E1D" w:rsidP="008960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</w:p>
    <w:p w:rsidR="00E47A41" w:rsidRPr="001F0541" w:rsidRDefault="001F0541" w:rsidP="008960DF">
      <w:pPr>
        <w:pStyle w:val="ListParagraph"/>
        <w:spacing w:before="120" w:after="120" w:line="276" w:lineRule="auto"/>
        <w:ind w:left="0"/>
        <w:rPr>
          <w:noProof/>
          <w:color w:val="000000"/>
          <w:szCs w:val="24"/>
          <w:lang w:eastAsia="bg-BG"/>
        </w:rPr>
      </w:pPr>
      <w:r>
        <w:rPr>
          <w:noProof/>
          <w:color w:val="000000"/>
          <w:szCs w:val="24"/>
          <w:lang w:val="bg-BG" w:eastAsia="bg-BG"/>
        </w:rPr>
        <w:t xml:space="preserve">       </w:t>
      </w:r>
      <w:r w:rsidR="002E5EC7" w:rsidRPr="00B83522">
        <w:rPr>
          <w:noProof/>
          <w:color w:val="000000"/>
          <w:szCs w:val="24"/>
          <w:lang w:val="bg-BG" w:eastAsia="bg-BG"/>
        </w:rPr>
        <w:tab/>
      </w:r>
      <w:r w:rsidRPr="00FD5E1D">
        <w:rPr>
          <w:b/>
          <w:noProof/>
          <w:color w:val="000000"/>
          <w:szCs w:val="24"/>
          <w:lang w:eastAsia="bg-BG"/>
        </w:rPr>
        <w:t>Срок за изпълнение</w:t>
      </w:r>
      <w:r w:rsidRPr="00FD5E1D">
        <w:rPr>
          <w:b/>
          <w:noProof/>
          <w:color w:val="000000"/>
          <w:szCs w:val="24"/>
          <w:lang w:val="bg-BG" w:eastAsia="bg-BG"/>
        </w:rPr>
        <w:t xml:space="preserve"> по обособена позиция №3</w:t>
      </w:r>
      <w:r w:rsidRPr="001F0541">
        <w:rPr>
          <w:noProof/>
          <w:color w:val="000000"/>
          <w:szCs w:val="24"/>
          <w:lang w:eastAsia="bg-BG"/>
        </w:rPr>
        <w:t xml:space="preserve"> </w:t>
      </w:r>
      <w:r>
        <w:rPr>
          <w:noProof/>
          <w:color w:val="000000"/>
          <w:szCs w:val="24"/>
          <w:lang w:eastAsia="bg-BG"/>
        </w:rPr>
        <w:t>–</w:t>
      </w:r>
      <w:r w:rsidR="002E5EC7" w:rsidRPr="00B83522">
        <w:rPr>
          <w:noProof/>
          <w:color w:val="000000"/>
          <w:szCs w:val="24"/>
          <w:lang w:val="bg-BG" w:eastAsia="bg-BG"/>
        </w:rPr>
        <w:t xml:space="preserve"> </w:t>
      </w:r>
      <w:r w:rsidRPr="001F0541">
        <w:rPr>
          <w:noProof/>
          <w:color w:val="000000"/>
          <w:szCs w:val="24"/>
          <w:lang w:eastAsia="bg-BG"/>
        </w:rPr>
        <w:t>от 00.00 часа на 16.01.2021 г. до 24.00 часа на 15.01.2022 г., към която се навършват 12 месеца от началото на застрахователното покритие, с изключение на новопридобити сгради.</w:t>
      </w:r>
    </w:p>
    <w:p w:rsidR="006F6E83" w:rsidRPr="00247F60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color w:val="000000"/>
          <w:szCs w:val="24"/>
          <w:lang w:val="bg-BG" w:eastAsia="bg-BG"/>
        </w:rPr>
      </w:pPr>
      <w:r w:rsidRPr="00247F60">
        <w:rPr>
          <w:b/>
          <w:bCs/>
          <w:color w:val="000000"/>
          <w:szCs w:val="24"/>
          <w:lang w:val="bg-BG" w:eastAsia="bg-BG"/>
        </w:rPr>
        <w:t xml:space="preserve">Разходи за поръчката </w:t>
      </w:r>
    </w:p>
    <w:p w:rsidR="00B52C57" w:rsidRPr="00247F60" w:rsidRDefault="00E455B7" w:rsidP="008960DF">
      <w:pPr>
        <w:pStyle w:val="ListParagraph"/>
        <w:spacing w:before="120" w:after="120" w:line="276" w:lineRule="auto"/>
        <w:ind w:left="0"/>
        <w:contextualSpacing w:val="0"/>
        <w:rPr>
          <w:color w:val="000000"/>
          <w:szCs w:val="24"/>
          <w:lang w:val="bg-BG" w:eastAsia="bg-BG"/>
        </w:rPr>
      </w:pPr>
      <w:r>
        <w:rPr>
          <w:bCs/>
          <w:szCs w:val="24"/>
          <w:lang w:val="bg-BG" w:eastAsia="bg-BG"/>
        </w:rPr>
        <w:t xml:space="preserve">       </w:t>
      </w:r>
      <w:r w:rsidR="006F6E83" w:rsidRPr="00247F60">
        <w:rPr>
          <w:bCs/>
          <w:szCs w:val="24"/>
          <w:lang w:val="bg-BG" w:eastAsia="bg-BG"/>
        </w:rPr>
        <w:t>Разходите</w:t>
      </w:r>
      <w:r w:rsidR="006F6E83" w:rsidRPr="00247F60">
        <w:rPr>
          <w:color w:val="000000"/>
          <w:szCs w:val="24"/>
          <w:lang w:val="bg-BG" w:eastAsia="bg-BG"/>
        </w:rPr>
        <w:t xml:space="preserve"> за подготовка на офертите и за участие в процедурата са за сметка на </w:t>
      </w:r>
      <w:r w:rsidR="006F6E83" w:rsidRPr="00247F60">
        <w:rPr>
          <w:bCs/>
          <w:color w:val="000000"/>
          <w:szCs w:val="24"/>
          <w:lang w:val="bg-BG" w:eastAsia="bg-BG"/>
        </w:rPr>
        <w:t>участниците</w:t>
      </w:r>
      <w:r w:rsidR="006F6E83" w:rsidRPr="00247F60">
        <w:rPr>
          <w:color w:val="000000"/>
          <w:szCs w:val="24"/>
          <w:lang w:val="bg-BG" w:eastAsia="bg-BG"/>
        </w:rPr>
        <w:t xml:space="preserve"> в нея. Участниците нямат право да предявяват каквито и да било претенции за разходи, направени от тях при подготовката и подаването на офертите им, независимо от резултата от провеждане на процедурата. </w:t>
      </w:r>
    </w:p>
    <w:p w:rsidR="006F6E83" w:rsidRPr="00247F60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bCs/>
          <w:color w:val="000000"/>
          <w:szCs w:val="24"/>
          <w:lang w:val="bg-BG" w:eastAsia="bg-BG"/>
        </w:rPr>
      </w:pPr>
      <w:r w:rsidRPr="00247F60">
        <w:rPr>
          <w:b/>
          <w:bCs/>
          <w:color w:val="000000"/>
          <w:szCs w:val="24"/>
          <w:lang w:val="bg-BG" w:eastAsia="bg-BG"/>
        </w:rPr>
        <w:t xml:space="preserve">Прогнозна стойност </w:t>
      </w:r>
    </w:p>
    <w:p w:rsidR="002A109A" w:rsidRDefault="00E455B7" w:rsidP="008960DF">
      <w:pPr>
        <w:pStyle w:val="ListParagraph"/>
        <w:spacing w:line="276" w:lineRule="auto"/>
        <w:ind w:left="0"/>
        <w:contextualSpacing w:val="0"/>
        <w:rPr>
          <w:bCs/>
          <w:szCs w:val="24"/>
          <w:lang w:val="bg-BG"/>
        </w:rPr>
      </w:pPr>
      <w:r>
        <w:rPr>
          <w:bCs/>
          <w:szCs w:val="24"/>
          <w:lang w:val="bg-BG"/>
        </w:rPr>
        <w:t xml:space="preserve">       </w:t>
      </w:r>
      <w:r w:rsidR="006F6E83" w:rsidRPr="00247F60">
        <w:rPr>
          <w:bCs/>
          <w:szCs w:val="24"/>
          <w:lang w:val="bg-BG"/>
        </w:rPr>
        <w:t xml:space="preserve">Общата </w:t>
      </w:r>
      <w:r w:rsidR="006F6E83" w:rsidRPr="009B5B7F">
        <w:rPr>
          <w:color w:val="000000"/>
          <w:szCs w:val="24"/>
          <w:lang w:val="bg-BG" w:eastAsia="bg-BG"/>
        </w:rPr>
        <w:t>прогнозна</w:t>
      </w:r>
      <w:r w:rsidR="006F6E83" w:rsidRPr="00247F60">
        <w:rPr>
          <w:bCs/>
          <w:szCs w:val="24"/>
          <w:lang w:val="bg-BG"/>
        </w:rPr>
        <w:t xml:space="preserve"> стойност</w:t>
      </w:r>
      <w:r w:rsidR="007A0A0D" w:rsidRPr="00247F60">
        <w:rPr>
          <w:bCs/>
          <w:szCs w:val="24"/>
          <w:lang w:val="bg-BG"/>
        </w:rPr>
        <w:t xml:space="preserve"> на настоящата обществена поръка </w:t>
      </w:r>
      <w:r w:rsidR="006F6E83" w:rsidRPr="00247F60">
        <w:rPr>
          <w:bCs/>
          <w:szCs w:val="24"/>
          <w:lang w:val="bg-BG"/>
        </w:rPr>
        <w:t>е</w:t>
      </w:r>
      <w:r w:rsidR="007A0A0D" w:rsidRPr="00247F60">
        <w:rPr>
          <w:bCs/>
          <w:szCs w:val="24"/>
          <w:lang w:val="bg-BG"/>
        </w:rPr>
        <w:t xml:space="preserve"> </w:t>
      </w:r>
      <w:r w:rsidR="00E63602" w:rsidRPr="00247F60">
        <w:rPr>
          <w:bCs/>
          <w:szCs w:val="24"/>
          <w:lang w:val="bg-BG"/>
        </w:rPr>
        <w:t xml:space="preserve">в размер на </w:t>
      </w:r>
      <w:r w:rsidR="00BB1C68">
        <w:rPr>
          <w:b/>
          <w:bCs/>
          <w:szCs w:val="24"/>
          <w:lang w:val="bg-BG"/>
        </w:rPr>
        <w:t>100</w:t>
      </w:r>
      <w:r w:rsidR="00391309" w:rsidRPr="00247F60">
        <w:rPr>
          <w:b/>
          <w:bCs/>
          <w:szCs w:val="24"/>
          <w:lang w:val="bg-BG"/>
        </w:rPr>
        <w:t xml:space="preserve"> 000 </w:t>
      </w:r>
      <w:r w:rsidR="006F6E83" w:rsidRPr="00247F60">
        <w:rPr>
          <w:b/>
          <w:bCs/>
          <w:color w:val="000000"/>
          <w:szCs w:val="24"/>
          <w:lang w:val="bg-BG" w:eastAsia="bg-BG"/>
        </w:rPr>
        <w:t>лв</w:t>
      </w:r>
      <w:r w:rsidR="006F6E83" w:rsidRPr="00247F60">
        <w:rPr>
          <w:b/>
          <w:bCs/>
          <w:szCs w:val="24"/>
          <w:lang w:val="bg-BG"/>
        </w:rPr>
        <w:t>.</w:t>
      </w:r>
      <w:r w:rsidR="006F6E83" w:rsidRPr="00247F60">
        <w:rPr>
          <w:bCs/>
          <w:szCs w:val="24"/>
          <w:lang w:val="bg-BG"/>
        </w:rPr>
        <w:t xml:space="preserve"> </w:t>
      </w:r>
      <w:r w:rsidR="002A109A">
        <w:rPr>
          <w:bCs/>
          <w:szCs w:val="24"/>
          <w:lang w:val="bg-BG"/>
        </w:rPr>
        <w:t>без включен ДДС.</w:t>
      </w:r>
    </w:p>
    <w:p w:rsidR="002A109A" w:rsidRDefault="002A109A" w:rsidP="008960DF">
      <w:pPr>
        <w:pStyle w:val="ListParagraph"/>
        <w:spacing w:line="276" w:lineRule="auto"/>
        <w:ind w:left="0"/>
        <w:contextualSpacing w:val="0"/>
        <w:rPr>
          <w:bCs/>
          <w:szCs w:val="24"/>
          <w:lang w:val="bg-BG"/>
        </w:rPr>
      </w:pPr>
      <w:r>
        <w:rPr>
          <w:bCs/>
          <w:szCs w:val="24"/>
          <w:lang w:val="bg-BG"/>
        </w:rPr>
        <w:t xml:space="preserve">           </w:t>
      </w:r>
      <w:r w:rsidR="002E5EC7" w:rsidRPr="002E5EC7">
        <w:rPr>
          <w:bCs/>
          <w:szCs w:val="24"/>
          <w:lang w:val="bg-BG"/>
        </w:rPr>
        <w:t xml:space="preserve"> </w:t>
      </w:r>
      <w:r>
        <w:rPr>
          <w:bCs/>
          <w:szCs w:val="24"/>
          <w:lang w:val="bg-BG"/>
        </w:rPr>
        <w:t xml:space="preserve"> П</w:t>
      </w:r>
      <w:proofErr w:type="spellStart"/>
      <w:r w:rsidRPr="002A109A">
        <w:rPr>
          <w:bCs/>
          <w:szCs w:val="24"/>
        </w:rPr>
        <w:t>рогнозна</w:t>
      </w:r>
      <w:proofErr w:type="spellEnd"/>
      <w:r w:rsidRPr="002A109A">
        <w:rPr>
          <w:bCs/>
          <w:szCs w:val="24"/>
        </w:rPr>
        <w:t xml:space="preserve"> </w:t>
      </w:r>
      <w:proofErr w:type="spellStart"/>
      <w:r w:rsidRPr="002A109A">
        <w:rPr>
          <w:bCs/>
          <w:szCs w:val="24"/>
        </w:rPr>
        <w:t>стойност</w:t>
      </w:r>
      <w:proofErr w:type="spellEnd"/>
      <w:r w:rsidRPr="002A109A">
        <w:rPr>
          <w:bCs/>
          <w:szCs w:val="24"/>
        </w:rPr>
        <w:t xml:space="preserve"> </w:t>
      </w:r>
      <w:proofErr w:type="spellStart"/>
      <w:r w:rsidRPr="002A109A">
        <w:rPr>
          <w:bCs/>
          <w:szCs w:val="24"/>
        </w:rPr>
        <w:t>по</w:t>
      </w:r>
      <w:proofErr w:type="spellEnd"/>
      <w:r w:rsidRPr="002A109A">
        <w:rPr>
          <w:bCs/>
          <w:szCs w:val="24"/>
        </w:rPr>
        <w:t xml:space="preserve"> </w:t>
      </w:r>
      <w:proofErr w:type="spellStart"/>
      <w:r w:rsidRPr="002A109A">
        <w:rPr>
          <w:bCs/>
          <w:szCs w:val="24"/>
        </w:rPr>
        <w:t>обособена</w:t>
      </w:r>
      <w:proofErr w:type="spellEnd"/>
      <w:r w:rsidRPr="002A109A">
        <w:rPr>
          <w:bCs/>
          <w:szCs w:val="24"/>
        </w:rPr>
        <w:t xml:space="preserve"> </w:t>
      </w:r>
      <w:proofErr w:type="spellStart"/>
      <w:r w:rsidRPr="002A109A">
        <w:rPr>
          <w:bCs/>
          <w:szCs w:val="24"/>
        </w:rPr>
        <w:t>позиция</w:t>
      </w:r>
      <w:proofErr w:type="spellEnd"/>
      <w:r w:rsidRPr="002A109A">
        <w:rPr>
          <w:bCs/>
          <w:szCs w:val="24"/>
        </w:rPr>
        <w:t xml:space="preserve"> №1 – </w:t>
      </w:r>
      <w:r>
        <w:rPr>
          <w:bCs/>
          <w:szCs w:val="24"/>
          <w:lang w:val="bg-BG"/>
        </w:rPr>
        <w:t xml:space="preserve">26 </w:t>
      </w:r>
      <w:r w:rsidR="00A8619E" w:rsidRPr="00A8619E">
        <w:rPr>
          <w:bCs/>
          <w:szCs w:val="24"/>
          <w:lang w:val="bg-BG"/>
        </w:rPr>
        <w:t>00</w:t>
      </w:r>
      <w:r>
        <w:rPr>
          <w:bCs/>
          <w:szCs w:val="24"/>
          <w:lang w:val="bg-BG"/>
        </w:rPr>
        <w:t>0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лева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без</w:t>
      </w:r>
      <w:proofErr w:type="spellEnd"/>
      <w:r>
        <w:rPr>
          <w:bCs/>
          <w:szCs w:val="24"/>
        </w:rPr>
        <w:t xml:space="preserve"> ДДС</w:t>
      </w:r>
      <w:r>
        <w:rPr>
          <w:bCs/>
          <w:szCs w:val="24"/>
          <w:lang w:val="bg-BG"/>
        </w:rPr>
        <w:t>;</w:t>
      </w:r>
    </w:p>
    <w:p w:rsidR="002A109A" w:rsidRPr="002A109A" w:rsidRDefault="002E5EC7" w:rsidP="008960DF">
      <w:pPr>
        <w:pStyle w:val="ListParagraph"/>
        <w:spacing w:line="276" w:lineRule="auto"/>
        <w:rPr>
          <w:bCs/>
          <w:szCs w:val="24"/>
        </w:rPr>
      </w:pPr>
      <w:r w:rsidRPr="002E5EC7">
        <w:rPr>
          <w:bCs/>
          <w:szCs w:val="24"/>
          <w:lang w:val="bg-BG"/>
        </w:rPr>
        <w:t xml:space="preserve"> </w:t>
      </w:r>
      <w:proofErr w:type="spellStart"/>
      <w:r w:rsidR="002A109A" w:rsidRPr="002A109A">
        <w:rPr>
          <w:bCs/>
          <w:szCs w:val="24"/>
        </w:rPr>
        <w:t>Прогнозна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стойност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п</w:t>
      </w:r>
      <w:r w:rsidR="002A109A">
        <w:rPr>
          <w:bCs/>
          <w:szCs w:val="24"/>
        </w:rPr>
        <w:t>о</w:t>
      </w:r>
      <w:proofErr w:type="spellEnd"/>
      <w:r w:rsidR="002A109A">
        <w:rPr>
          <w:bCs/>
          <w:szCs w:val="24"/>
        </w:rPr>
        <w:t xml:space="preserve"> </w:t>
      </w:r>
      <w:proofErr w:type="spellStart"/>
      <w:r w:rsidR="002A109A">
        <w:rPr>
          <w:bCs/>
          <w:szCs w:val="24"/>
        </w:rPr>
        <w:t>обособена</w:t>
      </w:r>
      <w:proofErr w:type="spellEnd"/>
      <w:r w:rsidR="002A109A">
        <w:rPr>
          <w:bCs/>
          <w:szCs w:val="24"/>
        </w:rPr>
        <w:t xml:space="preserve"> </w:t>
      </w:r>
      <w:proofErr w:type="spellStart"/>
      <w:r w:rsidR="002A109A">
        <w:rPr>
          <w:bCs/>
          <w:szCs w:val="24"/>
        </w:rPr>
        <w:t>позиция</w:t>
      </w:r>
      <w:proofErr w:type="spellEnd"/>
      <w:r w:rsidR="002A109A">
        <w:rPr>
          <w:bCs/>
          <w:szCs w:val="24"/>
        </w:rPr>
        <w:t xml:space="preserve"> №</w:t>
      </w:r>
      <w:r w:rsidR="002A109A">
        <w:rPr>
          <w:bCs/>
          <w:szCs w:val="24"/>
          <w:lang w:val="bg-BG"/>
        </w:rPr>
        <w:t>2</w:t>
      </w:r>
      <w:r w:rsidR="002A109A" w:rsidRPr="002A109A">
        <w:rPr>
          <w:bCs/>
          <w:szCs w:val="24"/>
        </w:rPr>
        <w:t xml:space="preserve"> – </w:t>
      </w:r>
      <w:r w:rsidR="002A109A">
        <w:rPr>
          <w:bCs/>
          <w:szCs w:val="24"/>
          <w:lang w:val="bg-BG"/>
        </w:rPr>
        <w:t>69</w:t>
      </w:r>
      <w:r w:rsidR="002A109A" w:rsidRPr="002A109A">
        <w:rPr>
          <w:bCs/>
          <w:szCs w:val="24"/>
        </w:rPr>
        <w:t xml:space="preserve"> </w:t>
      </w:r>
      <w:r w:rsidR="002A109A">
        <w:rPr>
          <w:bCs/>
          <w:szCs w:val="24"/>
          <w:lang w:val="bg-BG"/>
        </w:rPr>
        <w:t>00</w:t>
      </w:r>
      <w:r w:rsidR="002A109A" w:rsidRPr="002A109A">
        <w:rPr>
          <w:bCs/>
          <w:szCs w:val="24"/>
        </w:rPr>
        <w:t xml:space="preserve">0 </w:t>
      </w:r>
      <w:proofErr w:type="spellStart"/>
      <w:r w:rsidR="002A109A" w:rsidRPr="002A109A">
        <w:rPr>
          <w:bCs/>
          <w:szCs w:val="24"/>
        </w:rPr>
        <w:t>лева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без</w:t>
      </w:r>
      <w:proofErr w:type="spellEnd"/>
      <w:r w:rsidR="002A109A" w:rsidRPr="002A109A">
        <w:rPr>
          <w:bCs/>
          <w:szCs w:val="24"/>
        </w:rPr>
        <w:t xml:space="preserve"> ДДС;</w:t>
      </w:r>
    </w:p>
    <w:p w:rsidR="002A109A" w:rsidRPr="002A109A" w:rsidRDefault="002E5EC7" w:rsidP="008960DF">
      <w:pPr>
        <w:pStyle w:val="ListParagraph"/>
        <w:spacing w:line="276" w:lineRule="auto"/>
        <w:rPr>
          <w:bCs/>
          <w:szCs w:val="24"/>
          <w:lang w:val="bg-BG"/>
        </w:rPr>
      </w:pPr>
      <w:r w:rsidRPr="00B83522">
        <w:rPr>
          <w:bCs/>
          <w:szCs w:val="24"/>
          <w:lang w:val="bg-BG"/>
        </w:rPr>
        <w:t xml:space="preserve"> </w:t>
      </w:r>
      <w:r w:rsidR="002A109A" w:rsidRPr="002A109A">
        <w:rPr>
          <w:bCs/>
          <w:szCs w:val="24"/>
          <w:lang w:val="bg-BG"/>
        </w:rPr>
        <w:t>П</w:t>
      </w:r>
      <w:proofErr w:type="spellStart"/>
      <w:r w:rsidR="002A109A" w:rsidRPr="002A109A">
        <w:rPr>
          <w:bCs/>
          <w:szCs w:val="24"/>
        </w:rPr>
        <w:t>рогнозна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стойност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п</w:t>
      </w:r>
      <w:r w:rsidR="002A109A">
        <w:rPr>
          <w:bCs/>
          <w:szCs w:val="24"/>
        </w:rPr>
        <w:t>о</w:t>
      </w:r>
      <w:proofErr w:type="spellEnd"/>
      <w:r w:rsidR="002A109A">
        <w:rPr>
          <w:bCs/>
          <w:szCs w:val="24"/>
        </w:rPr>
        <w:t xml:space="preserve"> </w:t>
      </w:r>
      <w:proofErr w:type="spellStart"/>
      <w:r w:rsidR="002A109A">
        <w:rPr>
          <w:bCs/>
          <w:szCs w:val="24"/>
        </w:rPr>
        <w:t>обособена</w:t>
      </w:r>
      <w:proofErr w:type="spellEnd"/>
      <w:r w:rsidR="002A109A">
        <w:rPr>
          <w:bCs/>
          <w:szCs w:val="24"/>
        </w:rPr>
        <w:t xml:space="preserve"> </w:t>
      </w:r>
      <w:proofErr w:type="spellStart"/>
      <w:r w:rsidR="002A109A">
        <w:rPr>
          <w:bCs/>
          <w:szCs w:val="24"/>
        </w:rPr>
        <w:t>позиция</w:t>
      </w:r>
      <w:proofErr w:type="spellEnd"/>
      <w:r w:rsidR="002A109A">
        <w:rPr>
          <w:bCs/>
          <w:szCs w:val="24"/>
        </w:rPr>
        <w:t xml:space="preserve"> №</w:t>
      </w:r>
      <w:r w:rsidR="002A109A">
        <w:rPr>
          <w:bCs/>
          <w:szCs w:val="24"/>
          <w:lang w:val="bg-BG"/>
        </w:rPr>
        <w:t>3</w:t>
      </w:r>
      <w:r w:rsidR="002A109A" w:rsidRPr="002A109A">
        <w:rPr>
          <w:bCs/>
          <w:szCs w:val="24"/>
        </w:rPr>
        <w:t xml:space="preserve"> – </w:t>
      </w:r>
      <w:r w:rsidR="002A109A">
        <w:rPr>
          <w:bCs/>
          <w:szCs w:val="24"/>
          <w:lang w:val="bg-BG"/>
        </w:rPr>
        <w:t>5 000</w:t>
      </w:r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лева</w:t>
      </w:r>
      <w:proofErr w:type="spellEnd"/>
      <w:r w:rsidR="002A109A" w:rsidRPr="002A109A">
        <w:rPr>
          <w:bCs/>
          <w:szCs w:val="24"/>
        </w:rPr>
        <w:t xml:space="preserve"> </w:t>
      </w:r>
      <w:proofErr w:type="spellStart"/>
      <w:r w:rsidR="002A109A" w:rsidRPr="002A109A">
        <w:rPr>
          <w:bCs/>
          <w:szCs w:val="24"/>
        </w:rPr>
        <w:t>без</w:t>
      </w:r>
      <w:proofErr w:type="spellEnd"/>
      <w:r w:rsidR="002A109A" w:rsidRPr="002A109A">
        <w:rPr>
          <w:bCs/>
          <w:szCs w:val="24"/>
        </w:rPr>
        <w:t xml:space="preserve"> ДДС</w:t>
      </w:r>
      <w:r w:rsidR="002A109A">
        <w:rPr>
          <w:bCs/>
          <w:szCs w:val="24"/>
          <w:lang w:val="bg-BG"/>
        </w:rPr>
        <w:t>.</w:t>
      </w:r>
    </w:p>
    <w:p w:rsidR="00614FAD" w:rsidRPr="00247F60" w:rsidRDefault="00E455B7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/>
        </w:rPr>
      </w:pPr>
      <w:r>
        <w:rPr>
          <w:bCs/>
          <w:szCs w:val="24"/>
          <w:lang w:val="bg-BG"/>
        </w:rPr>
        <w:t xml:space="preserve">     </w:t>
      </w:r>
      <w:r w:rsidR="00013B6F" w:rsidRPr="00247F60">
        <w:rPr>
          <w:bCs/>
          <w:szCs w:val="24"/>
          <w:lang w:val="bg-BG"/>
        </w:rPr>
        <w:t>Посочената</w:t>
      </w:r>
      <w:r w:rsidR="00013B6F" w:rsidRPr="00247F60">
        <w:rPr>
          <w:szCs w:val="24"/>
          <w:lang w:val="bg-BG"/>
        </w:rPr>
        <w:t xml:space="preserve"> прогнозна стойност</w:t>
      </w:r>
      <w:r w:rsidR="002A109A">
        <w:rPr>
          <w:szCs w:val="24"/>
          <w:lang w:val="bg-BG"/>
        </w:rPr>
        <w:t xml:space="preserve"> по всяка обособена позиция</w:t>
      </w:r>
      <w:r w:rsidR="00013B6F" w:rsidRPr="00247F60">
        <w:rPr>
          <w:szCs w:val="24"/>
          <w:lang w:val="bg-BG"/>
        </w:rPr>
        <w:t xml:space="preserve"> е максимална и участник, който офери</w:t>
      </w:r>
      <w:r w:rsidR="00E63602" w:rsidRPr="00247F60">
        <w:rPr>
          <w:szCs w:val="24"/>
          <w:lang w:val="bg-BG"/>
        </w:rPr>
        <w:t xml:space="preserve">ра в ценовото си </w:t>
      </w:r>
      <w:r w:rsidR="00E63602" w:rsidRPr="009B5B7F">
        <w:rPr>
          <w:color w:val="000000"/>
          <w:szCs w:val="24"/>
          <w:lang w:val="bg-BG" w:eastAsia="bg-BG"/>
        </w:rPr>
        <w:t>предложение</w:t>
      </w:r>
      <w:r w:rsidR="00E63602" w:rsidRPr="00247F60">
        <w:rPr>
          <w:szCs w:val="24"/>
          <w:lang w:val="bg-BG"/>
        </w:rPr>
        <w:t xml:space="preserve"> по-</w:t>
      </w:r>
      <w:r w:rsidR="00013B6F" w:rsidRPr="00247F60">
        <w:rPr>
          <w:szCs w:val="24"/>
          <w:lang w:val="bg-BG"/>
        </w:rPr>
        <w:t>висока от  посочената, ще бъде отстранен на основани</w:t>
      </w:r>
      <w:r w:rsidR="001D07E5" w:rsidRPr="00247F60">
        <w:rPr>
          <w:szCs w:val="24"/>
          <w:lang w:val="bg-BG"/>
        </w:rPr>
        <w:t>е чл. 107, т. 2, б. „</w:t>
      </w:r>
      <w:r w:rsidR="004240DA" w:rsidRPr="00247F60">
        <w:rPr>
          <w:szCs w:val="24"/>
          <w:lang w:val="bg-BG"/>
        </w:rPr>
        <w:t>а</w:t>
      </w:r>
      <w:r w:rsidR="001D07E5" w:rsidRPr="00247F60">
        <w:rPr>
          <w:szCs w:val="24"/>
          <w:lang w:val="bg-BG"/>
        </w:rPr>
        <w:t>“</w:t>
      </w:r>
      <w:r w:rsidR="00B95AF6" w:rsidRPr="00247F60">
        <w:rPr>
          <w:szCs w:val="24"/>
          <w:lang w:val="bg-BG"/>
        </w:rPr>
        <w:t xml:space="preserve">  от Закона за обществените поръчки</w:t>
      </w:r>
      <w:r w:rsidR="00C80BAF" w:rsidRPr="00247F60">
        <w:rPr>
          <w:szCs w:val="24"/>
          <w:lang w:val="bg-BG"/>
        </w:rPr>
        <w:t xml:space="preserve"> </w:t>
      </w:r>
      <w:r w:rsidR="00B95AF6" w:rsidRPr="00247F60">
        <w:rPr>
          <w:szCs w:val="24"/>
          <w:lang w:val="bg-BG"/>
        </w:rPr>
        <w:t>(</w:t>
      </w:r>
      <w:r w:rsidR="00AF2696" w:rsidRPr="00247F60">
        <w:rPr>
          <w:szCs w:val="24"/>
          <w:lang w:val="bg-BG"/>
        </w:rPr>
        <w:t>ЗОП</w:t>
      </w:r>
      <w:r w:rsidR="00B95AF6" w:rsidRPr="00247F60">
        <w:rPr>
          <w:szCs w:val="24"/>
          <w:lang w:val="bg-BG"/>
        </w:rPr>
        <w:t>)</w:t>
      </w:r>
      <w:r w:rsidR="001D07E5" w:rsidRPr="00247F60">
        <w:rPr>
          <w:szCs w:val="24"/>
          <w:lang w:val="bg-BG"/>
        </w:rPr>
        <w:t>.</w:t>
      </w:r>
    </w:p>
    <w:p w:rsidR="006F6E83" w:rsidRPr="00247F60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szCs w:val="24"/>
          <w:lang w:val="bg-BG"/>
        </w:rPr>
      </w:pPr>
      <w:r w:rsidRPr="00247F60">
        <w:rPr>
          <w:b/>
          <w:bCs/>
          <w:color w:val="000000"/>
          <w:szCs w:val="24"/>
          <w:lang w:val="bg-BG" w:eastAsia="bg-BG"/>
        </w:rPr>
        <w:t>Начин</w:t>
      </w:r>
      <w:r w:rsidRPr="00247F60">
        <w:rPr>
          <w:b/>
          <w:szCs w:val="24"/>
          <w:lang w:val="bg-BG"/>
        </w:rPr>
        <w:t xml:space="preserve"> на плащане </w:t>
      </w:r>
    </w:p>
    <w:p w:rsidR="00D7169E" w:rsidRDefault="00E455B7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D7169E">
        <w:rPr>
          <w:szCs w:val="24"/>
          <w:lang w:val="bg-BG"/>
        </w:rPr>
        <w:t xml:space="preserve">Начинът на плащане е уточнен в проекта на договор (Приложение № 2). </w:t>
      </w:r>
    </w:p>
    <w:p w:rsidR="006F6E83" w:rsidRPr="00247F60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/>
        </w:rPr>
      </w:pPr>
      <w:r w:rsidRPr="00247F60">
        <w:rPr>
          <w:b/>
          <w:bCs/>
          <w:color w:val="000000"/>
          <w:szCs w:val="24"/>
          <w:lang w:val="bg-BG" w:eastAsia="bg-BG"/>
        </w:rPr>
        <w:t xml:space="preserve">Срок на </w:t>
      </w:r>
      <w:r w:rsidRPr="00247F60">
        <w:rPr>
          <w:b/>
          <w:bCs/>
          <w:szCs w:val="24"/>
          <w:lang w:val="bg-BG" w:eastAsia="bg-BG"/>
        </w:rPr>
        <w:t xml:space="preserve">валидност на офертите </w:t>
      </w:r>
    </w:p>
    <w:p w:rsidR="006B7921" w:rsidRPr="00D7169E" w:rsidRDefault="00D5419C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 w:eastAsia="bg-BG"/>
        </w:rPr>
      </w:pPr>
      <w:r w:rsidRPr="0059037E">
        <w:rPr>
          <w:szCs w:val="24"/>
          <w:lang w:val="bg-BG"/>
        </w:rPr>
        <w:t xml:space="preserve">       </w:t>
      </w:r>
      <w:r w:rsidR="006B7921" w:rsidRPr="00D7169E">
        <w:rPr>
          <w:szCs w:val="24"/>
          <w:lang w:val="bg-BG"/>
        </w:rPr>
        <w:t>Срокът</w:t>
      </w:r>
      <w:r w:rsidR="006B7921" w:rsidRPr="00D7169E">
        <w:rPr>
          <w:szCs w:val="24"/>
          <w:lang w:val="bg-BG" w:eastAsia="bg-BG"/>
        </w:rPr>
        <w:t xml:space="preserve"> на валидност на офертите е </w:t>
      </w:r>
      <w:r w:rsidR="00EA6DE4">
        <w:rPr>
          <w:szCs w:val="24"/>
          <w:lang w:val="bg-BG" w:eastAsia="bg-BG"/>
        </w:rPr>
        <w:t xml:space="preserve">120 дни считано от датата, определена за краен срок за </w:t>
      </w:r>
      <w:proofErr w:type="spellStart"/>
      <w:r w:rsidR="00EA6DE4">
        <w:rPr>
          <w:szCs w:val="24"/>
          <w:lang w:val="bg-BG" w:eastAsia="bg-BG"/>
        </w:rPr>
        <w:t>получавене</w:t>
      </w:r>
      <w:proofErr w:type="spellEnd"/>
      <w:r w:rsidR="00EA6DE4">
        <w:rPr>
          <w:szCs w:val="24"/>
          <w:lang w:val="bg-BG" w:eastAsia="bg-BG"/>
        </w:rPr>
        <w:t xml:space="preserve"> на офертите или  до </w:t>
      </w:r>
      <w:r w:rsidR="002E5EC7" w:rsidRPr="00532982">
        <w:rPr>
          <w:szCs w:val="24"/>
          <w:lang w:val="bg-BG" w:eastAsia="bg-BG"/>
        </w:rPr>
        <w:t>30</w:t>
      </w:r>
      <w:r w:rsidR="00EA6DE4" w:rsidRPr="00532982">
        <w:rPr>
          <w:szCs w:val="24"/>
          <w:lang w:val="bg-BG" w:eastAsia="bg-BG"/>
        </w:rPr>
        <w:t>.10</w:t>
      </w:r>
      <w:r w:rsidR="00DB6E34" w:rsidRPr="00532982">
        <w:rPr>
          <w:szCs w:val="24"/>
          <w:lang w:val="bg-BG" w:eastAsia="bg-BG"/>
        </w:rPr>
        <w:t>.2020 г</w:t>
      </w:r>
      <w:r w:rsidR="006B7921" w:rsidRPr="00532982">
        <w:rPr>
          <w:szCs w:val="24"/>
          <w:lang w:val="bg-BG" w:eastAsia="bg-BG"/>
        </w:rPr>
        <w:t>.</w:t>
      </w:r>
    </w:p>
    <w:p w:rsidR="006F6E83" w:rsidRPr="00247F60" w:rsidRDefault="006F6E83" w:rsidP="008960DF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color w:val="000000"/>
          <w:szCs w:val="24"/>
          <w:lang w:val="bg-BG" w:eastAsia="bg-BG"/>
        </w:rPr>
      </w:pPr>
      <w:r w:rsidRPr="00247F60">
        <w:rPr>
          <w:b/>
          <w:bCs/>
          <w:color w:val="000000"/>
          <w:szCs w:val="24"/>
          <w:lang w:val="bg-BG" w:eastAsia="bg-BG"/>
        </w:rPr>
        <w:t xml:space="preserve">Предоставяне на документацията за обществената поръчка </w:t>
      </w:r>
    </w:p>
    <w:p w:rsidR="00F8292A" w:rsidRPr="00247F60" w:rsidRDefault="006F6E83" w:rsidP="008960DF">
      <w:pPr>
        <w:pStyle w:val="ListParagraph"/>
        <w:spacing w:before="120" w:after="120" w:line="276" w:lineRule="auto"/>
        <w:ind w:left="0" w:firstLine="426"/>
        <w:contextualSpacing w:val="0"/>
        <w:rPr>
          <w:rStyle w:val="Hyperlink"/>
          <w:szCs w:val="24"/>
          <w:lang w:val="bg-BG" w:eastAsia="bg-BG"/>
        </w:rPr>
      </w:pPr>
      <w:r w:rsidRPr="00247F60">
        <w:rPr>
          <w:szCs w:val="24"/>
          <w:lang w:val="bg-BG"/>
        </w:rPr>
        <w:t>Възложителят</w:t>
      </w:r>
      <w:r w:rsidRPr="00247F60">
        <w:rPr>
          <w:color w:val="000000"/>
          <w:szCs w:val="24"/>
          <w:lang w:val="bg-BG" w:eastAsia="bg-BG"/>
        </w:rPr>
        <w:t xml:space="preserve"> предоставя неограничен, пълен, безплатен и пряк достъп до </w:t>
      </w:r>
      <w:r w:rsidRPr="009B5B7F">
        <w:rPr>
          <w:szCs w:val="24"/>
          <w:lang w:val="bg-BG"/>
        </w:rPr>
        <w:t>документацията</w:t>
      </w:r>
      <w:r w:rsidRPr="00247F60">
        <w:rPr>
          <w:color w:val="000000"/>
          <w:szCs w:val="24"/>
          <w:lang w:val="bg-BG" w:eastAsia="bg-BG"/>
        </w:rPr>
        <w:t xml:space="preserve"> по настоящата процедура в профила на купувача на електронен адрес: </w:t>
      </w:r>
      <w:r w:rsidR="006A6F75" w:rsidRPr="00247F60">
        <w:rPr>
          <w:color w:val="000000"/>
          <w:szCs w:val="24"/>
          <w:lang w:val="bg-BG" w:eastAsia="bg-BG"/>
        </w:rPr>
        <w:t xml:space="preserve"> </w:t>
      </w:r>
    </w:p>
    <w:p w:rsidR="000C3E06" w:rsidRPr="000C3E06" w:rsidRDefault="000C3E06" w:rsidP="000C3E06">
      <w:pPr>
        <w:pStyle w:val="ListParagraph"/>
        <w:spacing w:before="120" w:after="120" w:line="276" w:lineRule="auto"/>
        <w:ind w:left="567"/>
        <w:rPr>
          <w:color w:val="000000"/>
          <w:szCs w:val="24"/>
          <w:lang w:val="bg-BG" w:eastAsia="bg-BG"/>
        </w:rPr>
      </w:pPr>
      <w:r w:rsidRPr="000C3E06">
        <w:rPr>
          <w:color w:val="000000"/>
          <w:szCs w:val="24"/>
          <w:lang w:val="bg-BG" w:eastAsia="bg-BG"/>
        </w:rPr>
        <w:t xml:space="preserve">   </w:t>
      </w:r>
      <w:hyperlink r:id="rId9" w:history="1">
        <w:r w:rsidRPr="000C3E06">
          <w:rPr>
            <w:rStyle w:val="Hyperlink"/>
            <w:szCs w:val="24"/>
            <w:lang w:eastAsia="bg-BG"/>
          </w:rPr>
          <w:t>http://caciaf.bg/invite/view/?slug=zop-2020-001-58</w:t>
        </w:r>
      </w:hyperlink>
    </w:p>
    <w:p w:rsidR="006A6F75" w:rsidRPr="00247F60" w:rsidRDefault="006A6F75" w:rsidP="008960DF">
      <w:pPr>
        <w:pStyle w:val="ListParagraph"/>
        <w:spacing w:before="120" w:after="120" w:line="276" w:lineRule="auto"/>
        <w:ind w:left="567"/>
        <w:contextualSpacing w:val="0"/>
        <w:rPr>
          <w:color w:val="000000"/>
          <w:szCs w:val="24"/>
          <w:lang w:val="bg-BG" w:eastAsia="bg-BG"/>
        </w:rPr>
      </w:pPr>
    </w:p>
    <w:p w:rsidR="006A6F75" w:rsidRPr="00247F60" w:rsidRDefault="00C52D1E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0D9" w:themeFill="accent4" w:themeFillTint="66"/>
        <w:tabs>
          <w:tab w:val="left" w:pos="1260"/>
          <w:tab w:val="center" w:pos="453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411F7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A6F75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ІІ. РАЗЯСНЕНИЯ П</w:t>
      </w:r>
      <w:bookmarkStart w:id="7" w:name="глава2"/>
      <w:bookmarkEnd w:id="7"/>
      <w:r w:rsidR="006A6F75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 </w:t>
      </w:r>
      <w:r w:rsidR="00EA6D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УСЛОВИЯТА НА</w:t>
      </w:r>
      <w:r w:rsidR="006A6F75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ОБЩЕСТВЕНАТА ПОРЪЧКА</w:t>
      </w:r>
    </w:p>
    <w:p w:rsidR="00BE0434" w:rsidRPr="00EA6DE4" w:rsidRDefault="00BE0434" w:rsidP="008960DF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Cs/>
          <w:szCs w:val="24"/>
          <w:lang w:val="bg-BG" w:eastAsia="bg-BG"/>
        </w:rPr>
      </w:pPr>
      <w:r w:rsidRPr="00EA6DE4">
        <w:rPr>
          <w:bCs/>
          <w:szCs w:val="24"/>
          <w:lang w:val="bg-BG" w:eastAsia="bg-BG"/>
        </w:rPr>
        <w:t>До</w:t>
      </w:r>
      <w:r w:rsidR="00EA6DE4">
        <w:rPr>
          <w:bCs/>
          <w:szCs w:val="24"/>
          <w:lang w:val="bg-BG" w:eastAsia="bg-BG"/>
        </w:rPr>
        <w:t xml:space="preserve"> </w:t>
      </w:r>
      <w:r w:rsidR="00EA6DE4" w:rsidRPr="00EA6DE4">
        <w:rPr>
          <w:bCs/>
          <w:szCs w:val="24"/>
          <w:lang w:val="bg-BG" w:eastAsia="bg-BG"/>
        </w:rPr>
        <w:t>5</w:t>
      </w:r>
      <w:r w:rsidRPr="00EA6DE4">
        <w:rPr>
          <w:bCs/>
          <w:szCs w:val="24"/>
          <w:lang w:val="bg-BG" w:eastAsia="bg-BG"/>
        </w:rPr>
        <w:t xml:space="preserve"> дни преди изтичане срока за подаване на оферти лицата могат да поискат писмено от Възложителя </w:t>
      </w:r>
      <w:r w:rsidR="00EA6DE4">
        <w:rPr>
          <w:bCs/>
          <w:szCs w:val="24"/>
          <w:lang w:val="bg-BG" w:eastAsia="bg-BG"/>
        </w:rPr>
        <w:t xml:space="preserve">разяснения </w:t>
      </w:r>
      <w:r w:rsidR="00EA6DE4" w:rsidRPr="00EA6DE4">
        <w:rPr>
          <w:bCs/>
          <w:szCs w:val="24"/>
          <w:lang w:val="bg-BG" w:eastAsia="bg-BG"/>
        </w:rPr>
        <w:t>по условията на о</w:t>
      </w:r>
      <w:r w:rsidR="00EA6DE4">
        <w:rPr>
          <w:bCs/>
          <w:szCs w:val="24"/>
          <w:lang w:val="bg-BG" w:eastAsia="bg-BG"/>
        </w:rPr>
        <w:t>б</w:t>
      </w:r>
      <w:r w:rsidR="00EA6DE4" w:rsidRPr="00EA6DE4">
        <w:rPr>
          <w:bCs/>
          <w:szCs w:val="24"/>
          <w:lang w:val="bg-BG" w:eastAsia="bg-BG"/>
        </w:rPr>
        <w:t>ществената поръчка</w:t>
      </w:r>
      <w:r w:rsidRPr="00EA6DE4">
        <w:rPr>
          <w:bCs/>
          <w:szCs w:val="24"/>
          <w:lang w:val="bg-BG" w:eastAsia="bg-BG"/>
        </w:rPr>
        <w:t xml:space="preserve"> на адреса, посочен в обявлението.</w:t>
      </w:r>
    </w:p>
    <w:p w:rsidR="002F5B30" w:rsidRPr="00247F60" w:rsidRDefault="00BE0434" w:rsidP="008960DF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Cs/>
          <w:szCs w:val="24"/>
          <w:lang w:val="bg-BG" w:eastAsia="bg-BG"/>
        </w:rPr>
      </w:pPr>
      <w:r w:rsidRPr="00247F60">
        <w:rPr>
          <w:bCs/>
          <w:szCs w:val="24"/>
          <w:lang w:val="bg-BG" w:eastAsia="bg-BG"/>
        </w:rPr>
        <w:t xml:space="preserve">Възложителят предоставя разясненията в </w:t>
      </w:r>
      <w:r w:rsidR="00EA6DE4">
        <w:rPr>
          <w:bCs/>
          <w:szCs w:val="24"/>
          <w:lang w:val="bg-BG" w:eastAsia="bg-BG"/>
        </w:rPr>
        <w:t>3</w:t>
      </w:r>
      <w:r w:rsidR="00013B6F" w:rsidRPr="00247F60">
        <w:rPr>
          <w:bCs/>
          <w:szCs w:val="24"/>
          <w:lang w:val="bg-BG" w:eastAsia="bg-BG"/>
        </w:rPr>
        <w:t xml:space="preserve"> </w:t>
      </w:r>
      <w:r w:rsidRPr="00247F60">
        <w:rPr>
          <w:bCs/>
          <w:szCs w:val="24"/>
          <w:lang w:val="bg-BG" w:eastAsia="bg-BG"/>
        </w:rPr>
        <w:t>-</w:t>
      </w:r>
      <w:r w:rsidR="00013B6F" w:rsidRPr="00247F60">
        <w:rPr>
          <w:bCs/>
          <w:szCs w:val="24"/>
          <w:lang w:val="bg-BG" w:eastAsia="bg-BG"/>
        </w:rPr>
        <w:t xml:space="preserve"> </w:t>
      </w:r>
      <w:r w:rsidRPr="00247F60">
        <w:rPr>
          <w:bCs/>
          <w:szCs w:val="24"/>
          <w:lang w:val="bg-BG" w:eastAsia="bg-BG"/>
        </w:rPr>
        <w:t>дневен срок от получаване на искането</w:t>
      </w:r>
      <w:r w:rsidR="008B5AA0" w:rsidRPr="00247F60">
        <w:rPr>
          <w:bCs/>
          <w:szCs w:val="24"/>
          <w:lang w:val="bg-BG" w:eastAsia="bg-BG"/>
        </w:rPr>
        <w:t>.</w:t>
      </w:r>
      <w:r w:rsidRPr="00247F60">
        <w:rPr>
          <w:bCs/>
          <w:szCs w:val="24"/>
          <w:lang w:val="bg-BG" w:eastAsia="bg-BG"/>
        </w:rPr>
        <w:t xml:space="preserve"> Разясненията се публикуват в профила на купувача без да се посочва лицето, направило запитването</w:t>
      </w:r>
      <w:r w:rsidR="00C97784" w:rsidRPr="00247F60">
        <w:rPr>
          <w:bCs/>
          <w:szCs w:val="24"/>
          <w:lang w:val="bg-BG" w:eastAsia="bg-BG"/>
        </w:rPr>
        <w:t>.</w:t>
      </w:r>
    </w:p>
    <w:p w:rsidR="00BE0434" w:rsidRPr="00247F60" w:rsidRDefault="00BE0434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3D0" w:rsidRPr="00247F60" w:rsidRDefault="00E92901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0D9" w:themeFill="accent4" w:themeFillTint="66"/>
        <w:tabs>
          <w:tab w:val="left" w:pos="1260"/>
          <w:tab w:val="center" w:pos="453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ІІІ. ИЗИСКВАНИЯ КЪМ УЧАСТ</w:t>
      </w:r>
      <w:bookmarkStart w:id="8" w:name="глава3"/>
      <w:bookmarkEnd w:id="8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НИЦИТЕ </w:t>
      </w:r>
    </w:p>
    <w:p w:rsidR="00E92901" w:rsidRPr="00247F60" w:rsidRDefault="00E92901" w:rsidP="008960DF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b/>
          <w:bCs/>
          <w:szCs w:val="24"/>
          <w:lang w:val="bg-BG" w:eastAsia="bg-BG"/>
        </w:rPr>
        <w:t xml:space="preserve">Общи изисквания към участниците </w:t>
      </w:r>
    </w:p>
    <w:p w:rsidR="00E92901" w:rsidRPr="00247F60" w:rsidRDefault="00E9249F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/>
        </w:rPr>
      </w:pPr>
      <w:r w:rsidRPr="00E9249F">
        <w:rPr>
          <w:b/>
          <w:noProof/>
          <w:szCs w:val="24"/>
          <w:lang w:val="bg-BG"/>
        </w:rPr>
        <w:t>1.1.</w:t>
      </w:r>
      <w:r>
        <w:rPr>
          <w:noProof/>
          <w:szCs w:val="24"/>
          <w:lang w:val="bg-BG"/>
        </w:rPr>
        <w:t xml:space="preserve"> </w:t>
      </w:r>
      <w:r w:rsidR="00E92901" w:rsidRPr="00247F60">
        <w:rPr>
          <w:noProof/>
          <w:szCs w:val="24"/>
          <w:lang w:val="bg-BG"/>
        </w:rPr>
        <w:t>В обявената процедура може да участва всяко физическо или юридическо лице, както и техни обединения, което отговаря на изискванията на ЗОП, ППЗОП и на изискванията на Възложителя</w:t>
      </w:r>
      <w:r w:rsidR="00E92901" w:rsidRPr="00247F60">
        <w:rPr>
          <w:szCs w:val="24"/>
          <w:lang w:val="bg-BG"/>
        </w:rPr>
        <w:t xml:space="preserve">, посочени в документацията за обществената поръчка. Възложителят не поставя изискване за създаване на юридическо лице за изпълнение на поръчката. </w:t>
      </w:r>
    </w:p>
    <w:p w:rsidR="00EA4DBF" w:rsidRPr="00E9249F" w:rsidRDefault="00E9249F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/>
        </w:rPr>
      </w:pPr>
      <w:r>
        <w:rPr>
          <w:b/>
          <w:szCs w:val="24"/>
          <w:lang w:val="bg-BG"/>
        </w:rPr>
        <w:t xml:space="preserve">1.2. </w:t>
      </w:r>
      <w:r w:rsidR="00E92901" w:rsidRPr="00E9249F">
        <w:rPr>
          <w:szCs w:val="24"/>
          <w:lang w:val="bg-BG"/>
        </w:rPr>
        <w:t>На</w:t>
      </w:r>
      <w:r w:rsidR="003F52CF" w:rsidRPr="00E9249F">
        <w:rPr>
          <w:szCs w:val="24"/>
          <w:lang w:val="bg-BG"/>
        </w:rPr>
        <w:t xml:space="preserve"> </w:t>
      </w:r>
      <w:r w:rsidR="003F52CF" w:rsidRPr="00E9249F">
        <w:rPr>
          <w:noProof/>
          <w:szCs w:val="24"/>
          <w:lang w:val="bg-BG"/>
        </w:rPr>
        <w:t>основание</w:t>
      </w:r>
      <w:r w:rsidR="003F52CF" w:rsidRPr="00E9249F">
        <w:rPr>
          <w:szCs w:val="24"/>
          <w:lang w:val="bg-BG"/>
        </w:rPr>
        <w:t xml:space="preserve"> чл. 54, ал. 1 </w:t>
      </w:r>
      <w:r w:rsidR="00AF2696" w:rsidRPr="00E9249F">
        <w:rPr>
          <w:szCs w:val="24"/>
          <w:lang w:val="bg-BG"/>
        </w:rPr>
        <w:t>ЗОП</w:t>
      </w:r>
      <w:r w:rsidR="003F52CF" w:rsidRPr="00E9249F">
        <w:rPr>
          <w:szCs w:val="24"/>
          <w:lang w:val="bg-BG"/>
        </w:rPr>
        <w:t xml:space="preserve">, </w:t>
      </w:r>
      <w:r w:rsidR="00E92901" w:rsidRPr="00E9249F">
        <w:rPr>
          <w:szCs w:val="24"/>
          <w:lang w:val="bg-BG"/>
        </w:rPr>
        <w:t xml:space="preserve">Възложителят отстранява от участие в обществената поръчка участник, за когото е налице, някое от следните обстоятелства: </w:t>
      </w:r>
    </w:p>
    <w:p w:rsidR="00E92901" w:rsidRPr="00E9249F" w:rsidRDefault="001663D2" w:rsidP="008960DF">
      <w:pPr>
        <w:pStyle w:val="ListParagraph"/>
        <w:numPr>
          <w:ilvl w:val="2"/>
          <w:numId w:val="26"/>
        </w:numPr>
        <w:spacing w:before="120" w:after="120" w:line="276" w:lineRule="auto"/>
        <w:rPr>
          <w:szCs w:val="24"/>
        </w:rPr>
      </w:pPr>
      <w:proofErr w:type="spellStart"/>
      <w:r w:rsidRPr="00E9249F">
        <w:rPr>
          <w:szCs w:val="24"/>
        </w:rPr>
        <w:t>У</w:t>
      </w:r>
      <w:r w:rsidR="00E92901" w:rsidRPr="00E9249F">
        <w:rPr>
          <w:szCs w:val="24"/>
        </w:rPr>
        <w:t>частник</w:t>
      </w:r>
      <w:r w:rsidRPr="00E9249F">
        <w:rPr>
          <w:szCs w:val="24"/>
        </w:rPr>
        <w:t>ът</w:t>
      </w:r>
      <w:proofErr w:type="spellEnd"/>
      <w:r w:rsidR="00E92901" w:rsidRPr="00E9249F">
        <w:rPr>
          <w:szCs w:val="24"/>
        </w:rPr>
        <w:t xml:space="preserve"> е </w:t>
      </w:r>
      <w:proofErr w:type="spellStart"/>
      <w:r w:rsidR="000F4400" w:rsidRPr="00E9249F">
        <w:rPr>
          <w:szCs w:val="24"/>
        </w:rPr>
        <w:t>осъден</w:t>
      </w:r>
      <w:proofErr w:type="spellEnd"/>
      <w:r w:rsidR="000F4400" w:rsidRPr="00E9249F">
        <w:rPr>
          <w:szCs w:val="24"/>
        </w:rPr>
        <w:t xml:space="preserve"> с влязла в сила присъда </w:t>
      </w:r>
      <w:r w:rsidR="00E92901" w:rsidRPr="00E9249F">
        <w:rPr>
          <w:szCs w:val="24"/>
        </w:rPr>
        <w:t>за: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а) престъпление по чл. 108а от Наказателния кодекс – тероризъм;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б) престъпление по чл. 159а – 159г от Наказателния кодекс – трафик на хора;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в) престъпления против трудовите права на гражданите по чл. 172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г) престъпления по чл. 192а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д) престъпление против собствеността по чл. 194 – 217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е) престъпление против стопанството по чл. 219 – 252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ж)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з) подкуп по чл. 301 – 307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E92901" w:rsidRPr="00247F60" w:rsidRDefault="00E92901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й) престъпления против околната среда по чл. 352 – 353е от Наказателния кодекс. </w:t>
      </w:r>
    </w:p>
    <w:p w:rsidR="00E50448" w:rsidRPr="00B51B4E" w:rsidRDefault="001663D2" w:rsidP="008960DF">
      <w:pPr>
        <w:pStyle w:val="ListParagraph"/>
        <w:numPr>
          <w:ilvl w:val="2"/>
          <w:numId w:val="26"/>
        </w:numPr>
        <w:spacing w:before="120" w:after="120" w:line="276" w:lineRule="auto"/>
        <w:ind w:left="0" w:firstLine="993"/>
        <w:rPr>
          <w:szCs w:val="24"/>
          <w:lang w:eastAsia="bg-BG"/>
        </w:rPr>
      </w:pPr>
      <w:proofErr w:type="spellStart"/>
      <w:r w:rsidRPr="00B321CB">
        <w:rPr>
          <w:szCs w:val="24"/>
        </w:rPr>
        <w:t>У</w:t>
      </w:r>
      <w:r w:rsidR="00E50448" w:rsidRPr="00B321CB">
        <w:rPr>
          <w:szCs w:val="24"/>
        </w:rPr>
        <w:t>частник</w:t>
      </w:r>
      <w:r w:rsidR="00863F2D" w:rsidRPr="00B321CB">
        <w:rPr>
          <w:szCs w:val="24"/>
        </w:rPr>
        <w:t>ът</w:t>
      </w:r>
      <w:proofErr w:type="spellEnd"/>
      <w:r w:rsidR="00E50448" w:rsidRPr="00B321CB">
        <w:rPr>
          <w:szCs w:val="24"/>
        </w:rPr>
        <w:t xml:space="preserve"> е </w:t>
      </w:r>
      <w:proofErr w:type="spellStart"/>
      <w:r w:rsidR="00E50448" w:rsidRPr="00B321CB">
        <w:rPr>
          <w:szCs w:val="24"/>
        </w:rPr>
        <w:t>осъден</w:t>
      </w:r>
      <w:proofErr w:type="spellEnd"/>
      <w:r w:rsidR="00E50448" w:rsidRPr="00B321CB">
        <w:rPr>
          <w:szCs w:val="24"/>
        </w:rPr>
        <w:t xml:space="preserve"> с влязла в сила присъд</w:t>
      </w:r>
      <w:r w:rsidR="000F4400" w:rsidRPr="00B321CB">
        <w:rPr>
          <w:szCs w:val="24"/>
        </w:rPr>
        <w:t xml:space="preserve">а </w:t>
      </w:r>
      <w:r w:rsidR="00E50448" w:rsidRPr="00B321CB">
        <w:rPr>
          <w:szCs w:val="24"/>
        </w:rPr>
        <w:t xml:space="preserve">за престъпление </w:t>
      </w:r>
      <w:r w:rsidR="00E50448" w:rsidRPr="00B321CB">
        <w:rPr>
          <w:szCs w:val="24"/>
          <w:lang w:eastAsia="bg-BG"/>
        </w:rPr>
        <w:t xml:space="preserve">аналогично на тези по т. 1.2.1, в </w:t>
      </w:r>
      <w:proofErr w:type="spellStart"/>
      <w:r w:rsidR="00E50448" w:rsidRPr="00B321CB">
        <w:rPr>
          <w:szCs w:val="24"/>
          <w:lang w:eastAsia="bg-BG"/>
        </w:rPr>
        <w:t>друга</w:t>
      </w:r>
      <w:proofErr w:type="spellEnd"/>
      <w:r w:rsidR="00E50448" w:rsidRPr="00B321CB">
        <w:rPr>
          <w:szCs w:val="24"/>
          <w:lang w:eastAsia="bg-BG"/>
        </w:rPr>
        <w:t xml:space="preserve"> </w:t>
      </w:r>
      <w:proofErr w:type="spellStart"/>
      <w:r w:rsidR="00E50448" w:rsidRPr="00B321CB">
        <w:rPr>
          <w:szCs w:val="24"/>
          <w:lang w:eastAsia="bg-BG"/>
        </w:rPr>
        <w:t>д</w:t>
      </w:r>
      <w:r w:rsidR="00B51B4E">
        <w:rPr>
          <w:szCs w:val="24"/>
          <w:lang w:eastAsia="bg-BG"/>
        </w:rPr>
        <w:t>ържава</w:t>
      </w:r>
      <w:proofErr w:type="spellEnd"/>
      <w:r w:rsidR="00B51B4E">
        <w:rPr>
          <w:szCs w:val="24"/>
          <w:lang w:eastAsia="bg-BG"/>
        </w:rPr>
        <w:t xml:space="preserve"> </w:t>
      </w:r>
      <w:proofErr w:type="spellStart"/>
      <w:r w:rsidR="00B51B4E">
        <w:rPr>
          <w:szCs w:val="24"/>
          <w:lang w:eastAsia="bg-BG"/>
        </w:rPr>
        <w:t>членка</w:t>
      </w:r>
      <w:proofErr w:type="spellEnd"/>
      <w:r w:rsidR="00B51B4E">
        <w:rPr>
          <w:szCs w:val="24"/>
          <w:lang w:eastAsia="bg-BG"/>
        </w:rPr>
        <w:t xml:space="preserve"> </w:t>
      </w:r>
      <w:proofErr w:type="spellStart"/>
      <w:r w:rsidR="00B51B4E">
        <w:rPr>
          <w:szCs w:val="24"/>
          <w:lang w:eastAsia="bg-BG"/>
        </w:rPr>
        <w:t>или</w:t>
      </w:r>
      <w:proofErr w:type="spellEnd"/>
      <w:r w:rsidR="00B51B4E">
        <w:rPr>
          <w:szCs w:val="24"/>
          <w:lang w:eastAsia="bg-BG"/>
        </w:rPr>
        <w:t xml:space="preserve"> </w:t>
      </w:r>
      <w:proofErr w:type="spellStart"/>
      <w:r w:rsidR="00B51B4E">
        <w:rPr>
          <w:szCs w:val="24"/>
          <w:lang w:eastAsia="bg-BG"/>
        </w:rPr>
        <w:t>трета</w:t>
      </w:r>
      <w:proofErr w:type="spellEnd"/>
      <w:r w:rsidR="00B51B4E">
        <w:rPr>
          <w:szCs w:val="24"/>
          <w:lang w:eastAsia="bg-BG"/>
        </w:rPr>
        <w:t xml:space="preserve"> </w:t>
      </w:r>
      <w:proofErr w:type="spellStart"/>
      <w:r w:rsidR="00B51B4E">
        <w:rPr>
          <w:szCs w:val="24"/>
          <w:lang w:eastAsia="bg-BG"/>
        </w:rPr>
        <w:t>страна</w:t>
      </w:r>
      <w:proofErr w:type="spellEnd"/>
      <w:r w:rsidR="00B51B4E">
        <w:rPr>
          <w:szCs w:val="24"/>
          <w:lang w:val="bg-BG" w:eastAsia="bg-BG"/>
        </w:rPr>
        <w:t>;</w:t>
      </w:r>
    </w:p>
    <w:p w:rsidR="00B51B4E" w:rsidRPr="00B51B4E" w:rsidRDefault="00B51B4E" w:rsidP="008960DF">
      <w:pPr>
        <w:pStyle w:val="ListParagraph"/>
        <w:numPr>
          <w:ilvl w:val="2"/>
          <w:numId w:val="26"/>
        </w:numPr>
        <w:spacing w:line="276" w:lineRule="auto"/>
        <w:ind w:left="0" w:firstLine="993"/>
        <w:rPr>
          <w:szCs w:val="24"/>
          <w:lang w:eastAsia="bg-BG"/>
        </w:rPr>
      </w:pPr>
      <w:proofErr w:type="spellStart"/>
      <w:r w:rsidRPr="00B51B4E">
        <w:rPr>
          <w:szCs w:val="24"/>
          <w:lang w:eastAsia="bg-BG"/>
        </w:rPr>
        <w:t>Налице</w:t>
      </w:r>
      <w:proofErr w:type="spellEnd"/>
      <w:r w:rsidRPr="00B51B4E">
        <w:rPr>
          <w:szCs w:val="24"/>
          <w:lang w:eastAsia="bg-BG"/>
        </w:rPr>
        <w:t xml:space="preserve"> е </w:t>
      </w:r>
      <w:proofErr w:type="spellStart"/>
      <w:r w:rsidRPr="00B51B4E">
        <w:rPr>
          <w:szCs w:val="24"/>
          <w:lang w:eastAsia="bg-BG"/>
        </w:rPr>
        <w:t>конфликт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на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интереси</w:t>
      </w:r>
      <w:proofErr w:type="spellEnd"/>
      <w:r w:rsidRPr="00B51B4E">
        <w:rPr>
          <w:szCs w:val="24"/>
          <w:lang w:eastAsia="bg-BG"/>
        </w:rPr>
        <w:t xml:space="preserve">, </w:t>
      </w:r>
      <w:proofErr w:type="spellStart"/>
      <w:r w:rsidRPr="00B51B4E">
        <w:rPr>
          <w:szCs w:val="24"/>
          <w:lang w:eastAsia="bg-BG"/>
        </w:rPr>
        <w:t>по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смисъла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на</w:t>
      </w:r>
      <w:proofErr w:type="spellEnd"/>
      <w:r w:rsidRPr="00B51B4E">
        <w:rPr>
          <w:szCs w:val="24"/>
          <w:lang w:eastAsia="bg-BG"/>
        </w:rPr>
        <w:t xml:space="preserve"> § 2, т. 21 </w:t>
      </w:r>
      <w:proofErr w:type="spellStart"/>
      <w:r w:rsidRPr="00B51B4E">
        <w:rPr>
          <w:szCs w:val="24"/>
          <w:lang w:eastAsia="bg-BG"/>
        </w:rPr>
        <w:t>от</w:t>
      </w:r>
      <w:proofErr w:type="spellEnd"/>
      <w:r w:rsidRPr="00B51B4E">
        <w:rPr>
          <w:szCs w:val="24"/>
          <w:lang w:eastAsia="bg-BG"/>
        </w:rPr>
        <w:t xml:space="preserve"> ДР </w:t>
      </w:r>
      <w:proofErr w:type="spellStart"/>
      <w:r w:rsidRPr="00B51B4E">
        <w:rPr>
          <w:szCs w:val="24"/>
          <w:lang w:eastAsia="bg-BG"/>
        </w:rPr>
        <w:t>на</w:t>
      </w:r>
      <w:proofErr w:type="spellEnd"/>
      <w:r w:rsidRPr="00B51B4E">
        <w:rPr>
          <w:szCs w:val="24"/>
          <w:lang w:eastAsia="bg-BG"/>
        </w:rPr>
        <w:t xml:space="preserve"> ЗОП, </w:t>
      </w:r>
      <w:proofErr w:type="spellStart"/>
      <w:r w:rsidRPr="00B51B4E">
        <w:rPr>
          <w:szCs w:val="24"/>
          <w:lang w:eastAsia="bg-BG"/>
        </w:rPr>
        <w:t>който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не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може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да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бъде</w:t>
      </w:r>
      <w:proofErr w:type="spellEnd"/>
      <w:r w:rsidRPr="00B51B4E">
        <w:rPr>
          <w:szCs w:val="24"/>
          <w:lang w:eastAsia="bg-BG"/>
        </w:rPr>
        <w:t xml:space="preserve"> </w:t>
      </w:r>
      <w:proofErr w:type="spellStart"/>
      <w:r w:rsidRPr="00B51B4E">
        <w:rPr>
          <w:szCs w:val="24"/>
          <w:lang w:eastAsia="bg-BG"/>
        </w:rPr>
        <w:t>отстранен</w:t>
      </w:r>
      <w:proofErr w:type="spellEnd"/>
      <w:r w:rsidRPr="00B51B4E">
        <w:rPr>
          <w:szCs w:val="24"/>
          <w:lang w:eastAsia="bg-BG"/>
        </w:rPr>
        <w:t xml:space="preserve">. </w:t>
      </w:r>
    </w:p>
    <w:p w:rsidR="00B51B4E" w:rsidRPr="00B51B4E" w:rsidRDefault="00B51B4E" w:rsidP="008960DF">
      <w:pPr>
        <w:pStyle w:val="ListParagraph"/>
        <w:spacing w:before="120" w:after="120" w:line="276" w:lineRule="auto"/>
        <w:ind w:left="993"/>
        <w:rPr>
          <w:szCs w:val="24"/>
          <w:lang w:eastAsia="bg-BG"/>
        </w:rPr>
      </w:pPr>
    </w:p>
    <w:p w:rsidR="00B51B4E" w:rsidRPr="00B51B4E" w:rsidRDefault="00B51B4E" w:rsidP="008960DF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lastRenderedPageBreak/>
        <w:t>*</w:t>
      </w:r>
      <w:r w:rsidRPr="00B51B4E">
        <w:rPr>
          <w:rFonts w:ascii="Times New Roman" w:hAnsi="Times New Roman"/>
          <w:i/>
          <w:sz w:val="24"/>
          <w:szCs w:val="24"/>
        </w:rPr>
        <w:t>Забележка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B51B4E">
        <w:t xml:space="preserve"> </w:t>
      </w:r>
      <w:r w:rsidRPr="00B51B4E">
        <w:rPr>
          <w:rFonts w:ascii="Times New Roman" w:hAnsi="Times New Roman"/>
          <w:i/>
          <w:sz w:val="24"/>
          <w:szCs w:val="24"/>
        </w:rPr>
        <w:t xml:space="preserve">Горепосочените </w:t>
      </w:r>
      <w:r>
        <w:rPr>
          <w:rFonts w:ascii="Times New Roman" w:hAnsi="Times New Roman"/>
          <w:i/>
          <w:sz w:val="24"/>
          <w:szCs w:val="24"/>
        </w:rPr>
        <w:t>о</w:t>
      </w:r>
      <w:r w:rsidRPr="00B51B4E">
        <w:rPr>
          <w:rFonts w:ascii="Times New Roman" w:hAnsi="Times New Roman"/>
          <w:i/>
          <w:sz w:val="24"/>
          <w:szCs w:val="24"/>
        </w:rPr>
        <w:t>снования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1B4E">
        <w:rPr>
          <w:rFonts w:ascii="Times New Roman" w:hAnsi="Times New Roman"/>
          <w:i/>
          <w:sz w:val="24"/>
          <w:szCs w:val="24"/>
        </w:rPr>
        <w:t>се отнасят за ли</w:t>
      </w:r>
      <w:r>
        <w:rPr>
          <w:rFonts w:ascii="Times New Roman" w:hAnsi="Times New Roman"/>
          <w:i/>
          <w:sz w:val="24"/>
          <w:szCs w:val="24"/>
        </w:rPr>
        <w:t>цата,</w:t>
      </w:r>
      <w:r w:rsidRPr="00B51B4E">
        <w:rPr>
          <w:rFonts w:ascii="Times New Roman" w:hAnsi="Times New Roman"/>
          <w:i/>
          <w:sz w:val="24"/>
          <w:szCs w:val="24"/>
        </w:rPr>
        <w:t xml:space="preserve">които представляват участника и за членовете на неговите управителни и надзорни органи съгласно регистъра, в който е вписан участникът, ако има такъв, или документите, удостоверяващи </w:t>
      </w:r>
      <w:proofErr w:type="spellStart"/>
      <w:r w:rsidRPr="00B51B4E">
        <w:rPr>
          <w:rFonts w:ascii="Times New Roman" w:hAnsi="Times New Roman"/>
          <w:i/>
          <w:sz w:val="24"/>
          <w:szCs w:val="24"/>
        </w:rPr>
        <w:t>правосубектността</w:t>
      </w:r>
      <w:proofErr w:type="spellEnd"/>
      <w:r w:rsidRPr="00B51B4E">
        <w:rPr>
          <w:rFonts w:ascii="Times New Roman" w:hAnsi="Times New Roman"/>
          <w:i/>
          <w:sz w:val="24"/>
          <w:szCs w:val="24"/>
        </w:rPr>
        <w:t xml:space="preserve">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 w:rsidRPr="00B51B4E">
        <w:rPr>
          <w:rFonts w:ascii="Times New Roman" w:hAnsi="Times New Roman"/>
          <w:i/>
          <w:sz w:val="24"/>
          <w:szCs w:val="24"/>
        </w:rPr>
        <w:t>правосубектността</w:t>
      </w:r>
      <w:proofErr w:type="spellEnd"/>
      <w:r w:rsidRPr="00B51B4E">
        <w:rPr>
          <w:rFonts w:ascii="Times New Roman" w:hAnsi="Times New Roman"/>
          <w:i/>
          <w:sz w:val="24"/>
          <w:szCs w:val="24"/>
        </w:rPr>
        <w:t xml:space="preserve"> му. Когато участникът, или юридическо лице в състава на негов контролен или управителен орган се представлява от физическо лице по пълномощие, </w:t>
      </w:r>
      <w:r>
        <w:rPr>
          <w:rFonts w:ascii="Times New Roman" w:hAnsi="Times New Roman"/>
          <w:i/>
          <w:sz w:val="24"/>
          <w:szCs w:val="24"/>
        </w:rPr>
        <w:t xml:space="preserve">горепосочените </w:t>
      </w:r>
      <w:r w:rsidRPr="00B51B4E">
        <w:rPr>
          <w:rFonts w:ascii="Times New Roman" w:hAnsi="Times New Roman"/>
          <w:i/>
          <w:sz w:val="24"/>
          <w:szCs w:val="24"/>
        </w:rPr>
        <w:t>основанията се отнасят и за това физическо лице (чл. 54, ал.</w:t>
      </w:r>
      <w:r>
        <w:rPr>
          <w:rFonts w:ascii="Times New Roman" w:hAnsi="Times New Roman"/>
          <w:i/>
          <w:sz w:val="24"/>
          <w:szCs w:val="24"/>
        </w:rPr>
        <w:t>2 и 3 от ЗОП)</w:t>
      </w:r>
      <w:r w:rsidRPr="00B51B4E">
        <w:rPr>
          <w:rFonts w:ascii="Times New Roman" w:hAnsi="Times New Roman"/>
          <w:i/>
          <w:sz w:val="24"/>
          <w:szCs w:val="24"/>
        </w:rPr>
        <w:t>.</w:t>
      </w:r>
    </w:p>
    <w:p w:rsidR="00B51B4E" w:rsidRPr="00B51B4E" w:rsidRDefault="00B51B4E" w:rsidP="008960DF">
      <w:pPr>
        <w:pStyle w:val="ListParagraph"/>
        <w:spacing w:before="120" w:after="120" w:line="276" w:lineRule="auto"/>
        <w:ind w:left="993"/>
        <w:rPr>
          <w:szCs w:val="24"/>
          <w:lang w:val="bg-BG" w:eastAsia="bg-BG"/>
        </w:rPr>
      </w:pPr>
    </w:p>
    <w:p w:rsidR="00E50448" w:rsidRPr="00247F60" w:rsidRDefault="002B533E" w:rsidP="008960DF">
      <w:pPr>
        <w:pStyle w:val="ListParagraph"/>
        <w:numPr>
          <w:ilvl w:val="2"/>
          <w:numId w:val="26"/>
        </w:numPr>
        <w:spacing w:before="120" w:after="120" w:line="276" w:lineRule="auto"/>
        <w:ind w:left="0" w:firstLine="709"/>
        <w:contextualSpacing w:val="0"/>
        <w:rPr>
          <w:szCs w:val="24"/>
          <w:lang w:val="bg-BG"/>
        </w:rPr>
      </w:pPr>
      <w:r w:rsidRPr="00247F60">
        <w:rPr>
          <w:szCs w:val="24"/>
          <w:lang w:val="bg-BG"/>
        </w:rPr>
        <w:t>Участникът и</w:t>
      </w:r>
      <w:r w:rsidR="00E50448" w:rsidRPr="00247F60">
        <w:rPr>
          <w:szCs w:val="24"/>
          <w:lang w:val="bg-BG"/>
        </w:rPr>
        <w:t xml:space="preserve">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</w:r>
      <w:r w:rsidR="00473BE6" w:rsidRPr="00247F60">
        <w:rPr>
          <w:szCs w:val="24"/>
          <w:lang w:val="bg-BG"/>
        </w:rPr>
        <w:t>доказани с влязъл в сила акт на компетентен орган.</w:t>
      </w:r>
    </w:p>
    <w:p w:rsidR="00E50448" w:rsidRPr="00247F60" w:rsidRDefault="00B21BE3" w:rsidP="008960DF">
      <w:pPr>
        <w:spacing w:before="120" w:after="12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E50448" w:rsidRPr="00247F60">
        <w:rPr>
          <w:rFonts w:ascii="Times New Roman" w:hAnsi="Times New Roman"/>
          <w:b/>
          <w:i/>
          <w:sz w:val="24"/>
          <w:szCs w:val="24"/>
        </w:rPr>
        <w:t>Забележка:</w:t>
      </w:r>
      <w:r w:rsidR="00184B66" w:rsidRPr="00247F60">
        <w:rPr>
          <w:rFonts w:ascii="Times New Roman" w:hAnsi="Times New Roman"/>
          <w:i/>
          <w:sz w:val="24"/>
          <w:szCs w:val="24"/>
        </w:rPr>
        <w:t xml:space="preserve"> </w:t>
      </w:r>
      <w:r w:rsidR="00E50448" w:rsidRPr="00247F60">
        <w:rPr>
          <w:rFonts w:ascii="Times New Roman" w:hAnsi="Times New Roman"/>
          <w:i/>
          <w:sz w:val="24"/>
          <w:szCs w:val="24"/>
        </w:rPr>
        <w:t>В съответств</w:t>
      </w:r>
      <w:r w:rsidR="00473BE6" w:rsidRPr="00247F60">
        <w:rPr>
          <w:rFonts w:ascii="Times New Roman" w:hAnsi="Times New Roman"/>
          <w:i/>
          <w:sz w:val="24"/>
          <w:szCs w:val="24"/>
        </w:rPr>
        <w:t>ие с чл. 54, ал. 5</w:t>
      </w:r>
      <w:r w:rsidR="00E50448" w:rsidRPr="00247F60">
        <w:rPr>
          <w:rFonts w:ascii="Times New Roman" w:hAnsi="Times New Roman"/>
          <w:i/>
          <w:sz w:val="24"/>
          <w:szCs w:val="24"/>
        </w:rPr>
        <w:t xml:space="preserve"> </w:t>
      </w:r>
      <w:r w:rsidR="00AF2696" w:rsidRPr="00247F60">
        <w:rPr>
          <w:rFonts w:ascii="Times New Roman" w:hAnsi="Times New Roman"/>
          <w:i/>
          <w:sz w:val="24"/>
          <w:szCs w:val="24"/>
        </w:rPr>
        <w:t>ЗОП</w:t>
      </w:r>
      <w:r w:rsidR="00E50448" w:rsidRPr="00247F60">
        <w:rPr>
          <w:rFonts w:ascii="Times New Roman" w:hAnsi="Times New Roman"/>
          <w:i/>
          <w:sz w:val="24"/>
          <w:szCs w:val="24"/>
        </w:rPr>
        <w:t xml:space="preserve">, горепосоченото основание за отстраняване не се прилага, когато: размерът на неплатените дължими </w:t>
      </w:r>
      <w:r w:rsidR="00E50448" w:rsidRPr="00247F60">
        <w:rPr>
          <w:rFonts w:ascii="Times New Roman" w:hAnsi="Times New Roman"/>
          <w:i/>
          <w:noProof/>
          <w:sz w:val="24"/>
          <w:szCs w:val="24"/>
        </w:rPr>
        <w:t xml:space="preserve">данъци или социалноосигурителни вноски е </w:t>
      </w:r>
      <w:r w:rsidR="00473BE6" w:rsidRPr="00247F60">
        <w:rPr>
          <w:rFonts w:ascii="Times New Roman" w:hAnsi="Times New Roman"/>
          <w:i/>
          <w:noProof/>
          <w:sz w:val="24"/>
          <w:szCs w:val="24"/>
        </w:rPr>
        <w:t>до</w:t>
      </w:r>
      <w:r w:rsidR="00E50448" w:rsidRPr="00247F60">
        <w:rPr>
          <w:rFonts w:ascii="Times New Roman" w:hAnsi="Times New Roman"/>
          <w:i/>
          <w:noProof/>
          <w:sz w:val="24"/>
          <w:szCs w:val="24"/>
        </w:rPr>
        <w:t xml:space="preserve"> 1 на сто от сумата на годишния общ оборот за последната приключена финансова година</w:t>
      </w:r>
      <w:r w:rsidR="00473BE6" w:rsidRPr="00247F60">
        <w:rPr>
          <w:rFonts w:ascii="Times New Roman" w:hAnsi="Times New Roman"/>
          <w:i/>
          <w:noProof/>
          <w:sz w:val="24"/>
          <w:szCs w:val="24"/>
        </w:rPr>
        <w:t>, но не повече от 50 000лв</w:t>
      </w:r>
      <w:r w:rsidR="00B61925" w:rsidRPr="00247F60">
        <w:rPr>
          <w:rFonts w:ascii="Times New Roman" w:hAnsi="Times New Roman"/>
          <w:i/>
          <w:noProof/>
          <w:sz w:val="24"/>
          <w:szCs w:val="24"/>
        </w:rPr>
        <w:t xml:space="preserve">. </w:t>
      </w:r>
    </w:p>
    <w:p w:rsidR="00B61925" w:rsidRPr="00247F60" w:rsidRDefault="00B61925" w:rsidP="008960DF">
      <w:pPr>
        <w:pStyle w:val="ListParagraph"/>
        <w:numPr>
          <w:ilvl w:val="2"/>
          <w:numId w:val="26"/>
        </w:numPr>
        <w:spacing w:before="120" w:after="120" w:line="276" w:lineRule="auto"/>
        <w:ind w:left="0" w:firstLine="567"/>
        <w:contextualSpacing w:val="0"/>
        <w:rPr>
          <w:szCs w:val="24"/>
          <w:lang w:val="bg-BG"/>
        </w:rPr>
      </w:pPr>
      <w:r w:rsidRPr="00247F60">
        <w:rPr>
          <w:szCs w:val="24"/>
          <w:lang w:val="bg-BG"/>
        </w:rPr>
        <w:t xml:space="preserve">Налице е неравнопоставеност в случаите по чл. 44, ал. 5 </w:t>
      </w:r>
      <w:r w:rsidR="00AF2696" w:rsidRPr="00247F60">
        <w:rPr>
          <w:szCs w:val="24"/>
          <w:lang w:val="bg-BG"/>
        </w:rPr>
        <w:t>ЗОП</w:t>
      </w:r>
      <w:r w:rsidRPr="00247F60">
        <w:rPr>
          <w:szCs w:val="24"/>
          <w:lang w:val="bg-BG"/>
        </w:rPr>
        <w:t xml:space="preserve">; </w:t>
      </w:r>
    </w:p>
    <w:p w:rsidR="00B61925" w:rsidRPr="00247F60" w:rsidRDefault="00B61925" w:rsidP="008960DF">
      <w:pPr>
        <w:pStyle w:val="ListParagraph"/>
        <w:numPr>
          <w:ilvl w:val="2"/>
          <w:numId w:val="26"/>
        </w:numPr>
        <w:spacing w:before="120" w:after="120" w:line="276" w:lineRule="auto"/>
        <w:ind w:left="0" w:firstLine="567"/>
        <w:contextualSpacing w:val="0"/>
        <w:rPr>
          <w:szCs w:val="24"/>
          <w:lang w:val="bg-BG"/>
        </w:rPr>
      </w:pPr>
      <w:r w:rsidRPr="00247F60">
        <w:rPr>
          <w:szCs w:val="24"/>
          <w:lang w:val="bg-BG"/>
        </w:rPr>
        <w:t xml:space="preserve">Установено е, че участникът: </w:t>
      </w:r>
    </w:p>
    <w:p w:rsidR="00B61925" w:rsidRPr="00247F60" w:rsidRDefault="00B61925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B61925" w:rsidRPr="00247F60" w:rsidRDefault="00B61925" w:rsidP="008960DF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>б) не е предоставил изискваща се информация, свързана с удостоверяване липсата на основания за отстраняване</w:t>
      </w:r>
      <w:r w:rsidRPr="00247F60">
        <w:rPr>
          <w:rFonts w:ascii="Times New Roman" w:hAnsi="Times New Roman"/>
          <w:i/>
          <w:sz w:val="24"/>
          <w:szCs w:val="24"/>
        </w:rPr>
        <w:t xml:space="preserve"> </w:t>
      </w:r>
      <w:r w:rsidRPr="00B321CB">
        <w:rPr>
          <w:rFonts w:ascii="Times New Roman" w:hAnsi="Times New Roman"/>
          <w:sz w:val="24"/>
          <w:szCs w:val="24"/>
        </w:rPr>
        <w:t>или изпълнението на критериите за подбор;</w:t>
      </w:r>
      <w:r w:rsidRPr="00247F60">
        <w:rPr>
          <w:rFonts w:ascii="Times New Roman" w:hAnsi="Times New Roman"/>
          <w:i/>
          <w:sz w:val="24"/>
          <w:szCs w:val="24"/>
        </w:rPr>
        <w:t xml:space="preserve"> </w:t>
      </w:r>
    </w:p>
    <w:p w:rsidR="00B61925" w:rsidRPr="00247F60" w:rsidRDefault="00B61925" w:rsidP="008960DF">
      <w:pPr>
        <w:pStyle w:val="ListParagraph"/>
        <w:numPr>
          <w:ilvl w:val="2"/>
          <w:numId w:val="26"/>
        </w:numPr>
        <w:spacing w:before="120" w:after="120" w:line="276" w:lineRule="auto"/>
        <w:ind w:left="0" w:firstLine="0"/>
        <w:contextualSpacing w:val="0"/>
        <w:rPr>
          <w:szCs w:val="24"/>
          <w:lang w:val="bg-BG"/>
        </w:rPr>
      </w:pPr>
      <w:r w:rsidRPr="00247F60">
        <w:rPr>
          <w:szCs w:val="24"/>
          <w:lang w:val="bg-BG"/>
        </w:rPr>
        <w:t>Установено е с влязло в сила наказателно постановление</w:t>
      </w:r>
      <w:r w:rsidR="00B52659" w:rsidRPr="00247F60">
        <w:rPr>
          <w:szCs w:val="24"/>
          <w:lang w:val="bg-BG"/>
        </w:rPr>
        <w:t xml:space="preserve"> </w:t>
      </w:r>
      <w:r w:rsidRPr="00247F60">
        <w:rPr>
          <w:szCs w:val="24"/>
          <w:lang w:val="bg-BG"/>
        </w:rPr>
        <w:t xml:space="preserve">или съдебно решение, </w:t>
      </w:r>
      <w:r w:rsidR="00617239" w:rsidRPr="00247F60">
        <w:rPr>
          <w:szCs w:val="24"/>
          <w:lang w:val="bg-BG"/>
        </w:rPr>
        <w:t xml:space="preserve">че </w:t>
      </w:r>
      <w:r w:rsidRPr="00247F60">
        <w:rPr>
          <w:szCs w:val="24"/>
          <w:lang w:val="bg-BG"/>
        </w:rPr>
        <w:t xml:space="preserve">участникът е нарушил: </w:t>
      </w:r>
    </w:p>
    <w:p w:rsidR="005F103A" w:rsidRPr="00247F60" w:rsidRDefault="005F103A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а) </w:t>
      </w:r>
      <w:r w:rsidR="00B7079D" w:rsidRPr="00247F60">
        <w:rPr>
          <w:rFonts w:ascii="Times New Roman" w:hAnsi="Times New Roman"/>
          <w:sz w:val="24"/>
          <w:szCs w:val="24"/>
        </w:rPr>
        <w:t>задължението</w:t>
      </w:r>
      <w:r w:rsidR="0079645E">
        <w:rPr>
          <w:rFonts w:ascii="Times New Roman" w:hAnsi="Times New Roman"/>
          <w:sz w:val="24"/>
          <w:szCs w:val="24"/>
        </w:rPr>
        <w:t xml:space="preserve"> по </w:t>
      </w:r>
      <w:r w:rsidR="0079645E" w:rsidRPr="0079645E">
        <w:rPr>
          <w:rFonts w:ascii="Times New Roman" w:hAnsi="Times New Roman"/>
          <w:sz w:val="24"/>
          <w:szCs w:val="24"/>
        </w:rPr>
        <w:t>чл. 61, ал. 1 от Кодекса на труда (КТ)</w:t>
      </w:r>
      <w:r w:rsidRPr="00247F60">
        <w:rPr>
          <w:rFonts w:ascii="Times New Roman" w:hAnsi="Times New Roman"/>
          <w:sz w:val="24"/>
          <w:szCs w:val="24"/>
        </w:rPr>
        <w:t xml:space="preserve"> за</w:t>
      </w:r>
      <w:r w:rsidR="00B7079D" w:rsidRPr="00247F60">
        <w:rPr>
          <w:rFonts w:ascii="Times New Roman" w:hAnsi="Times New Roman"/>
          <w:sz w:val="24"/>
          <w:szCs w:val="24"/>
        </w:rPr>
        <w:t xml:space="preserve"> сключване на трудов договор между работника или служителя и работодателя преди постъпването на работа</w:t>
      </w:r>
      <w:r w:rsidR="0079645E">
        <w:rPr>
          <w:rFonts w:ascii="Times New Roman" w:hAnsi="Times New Roman"/>
          <w:sz w:val="24"/>
          <w:szCs w:val="24"/>
        </w:rPr>
        <w:t>;</w:t>
      </w:r>
    </w:p>
    <w:p w:rsidR="005F103A" w:rsidRPr="00247F60" w:rsidRDefault="007B7C46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>б)</w:t>
      </w:r>
      <w:r w:rsidR="00B7079D" w:rsidRPr="00247F60">
        <w:rPr>
          <w:rFonts w:ascii="Times New Roman" w:hAnsi="Times New Roman"/>
          <w:sz w:val="24"/>
          <w:szCs w:val="24"/>
        </w:rPr>
        <w:t xml:space="preserve"> задължението </w:t>
      </w:r>
      <w:r w:rsidR="00DD5CD2">
        <w:rPr>
          <w:rFonts w:ascii="Times New Roman" w:hAnsi="Times New Roman"/>
          <w:sz w:val="24"/>
          <w:szCs w:val="24"/>
        </w:rPr>
        <w:t xml:space="preserve">по </w:t>
      </w:r>
      <w:r w:rsidR="00DD5CD2" w:rsidRPr="00DD5CD2">
        <w:rPr>
          <w:rFonts w:ascii="Times New Roman" w:hAnsi="Times New Roman"/>
          <w:sz w:val="24"/>
          <w:szCs w:val="24"/>
        </w:rPr>
        <w:t xml:space="preserve">чл. 62, ал. 1 и 3 КТ </w:t>
      </w:r>
      <w:r w:rsidR="00B7079D" w:rsidRPr="00247F60">
        <w:rPr>
          <w:rFonts w:ascii="Times New Roman" w:hAnsi="Times New Roman"/>
          <w:sz w:val="24"/>
          <w:szCs w:val="24"/>
        </w:rPr>
        <w:t>за сключване на трудов договор в писмена форма, както и задължението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да изпрати уведомление за това до съответната териториална дирекция на Националната агенция за приходите;</w:t>
      </w:r>
    </w:p>
    <w:p w:rsidR="00DD5CD2" w:rsidRDefault="005F103A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в) </w:t>
      </w:r>
      <w:r w:rsidR="00E8034E" w:rsidRPr="00E8034E">
        <w:rPr>
          <w:rFonts w:ascii="Times New Roman" w:hAnsi="Times New Roman"/>
          <w:sz w:val="24"/>
          <w:szCs w:val="24"/>
        </w:rPr>
        <w:t xml:space="preserve">задължението </w:t>
      </w:r>
      <w:r w:rsidR="00DD5CD2">
        <w:rPr>
          <w:rFonts w:ascii="Times New Roman" w:hAnsi="Times New Roman"/>
          <w:sz w:val="24"/>
          <w:szCs w:val="24"/>
        </w:rPr>
        <w:t>по чл. 63</w:t>
      </w:r>
      <w:r w:rsidR="00DD5CD2" w:rsidRPr="00DD5CD2">
        <w:rPr>
          <w:rFonts w:ascii="Times New Roman" w:hAnsi="Times New Roman"/>
          <w:sz w:val="24"/>
          <w:szCs w:val="24"/>
        </w:rPr>
        <w:t xml:space="preserve">, ал. </w:t>
      </w:r>
      <w:r w:rsidR="00DD5CD2">
        <w:rPr>
          <w:rFonts w:ascii="Times New Roman" w:hAnsi="Times New Roman"/>
          <w:sz w:val="24"/>
          <w:szCs w:val="24"/>
        </w:rPr>
        <w:t xml:space="preserve">1 КТ </w:t>
      </w:r>
      <w:r w:rsidR="00E8034E" w:rsidRPr="00E8034E">
        <w:rPr>
          <w:rFonts w:ascii="Times New Roman" w:hAnsi="Times New Roman"/>
          <w:sz w:val="24"/>
          <w:szCs w:val="24"/>
        </w:rPr>
        <w:t>да предостави на работника или служителя преди постъпването му на работа екземпляр от сключения трудов договор, подписан от двете страни, и копие от уведомлението по чл. 62, ал. 3, заверено от териториалната дирекция на Нац</w:t>
      </w:r>
      <w:r w:rsidR="00DD5CD2">
        <w:rPr>
          <w:rFonts w:ascii="Times New Roman" w:hAnsi="Times New Roman"/>
          <w:sz w:val="24"/>
          <w:szCs w:val="24"/>
        </w:rPr>
        <w:t>ионалната агенция за приходите;</w:t>
      </w:r>
    </w:p>
    <w:p w:rsidR="00E8034E" w:rsidRPr="00E8034E" w:rsidRDefault="00DD5CD2" w:rsidP="008960DF">
      <w:pPr>
        <w:spacing w:before="120" w:after="120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DD5C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задължението по чл. 63, ал. 2 КТ за недопускане </w:t>
      </w:r>
      <w:r w:rsidR="00E8034E" w:rsidRPr="00E8034E">
        <w:rPr>
          <w:rFonts w:ascii="Times New Roman" w:hAnsi="Times New Roman"/>
          <w:sz w:val="24"/>
          <w:szCs w:val="24"/>
        </w:rPr>
        <w:t xml:space="preserve">до работа </w:t>
      </w:r>
      <w:r>
        <w:rPr>
          <w:rFonts w:ascii="Times New Roman" w:hAnsi="Times New Roman"/>
          <w:sz w:val="24"/>
          <w:szCs w:val="24"/>
        </w:rPr>
        <w:t>на работника или служител</w:t>
      </w:r>
      <w:r w:rsidR="00E8034E" w:rsidRPr="00E8034E">
        <w:rPr>
          <w:rFonts w:ascii="Times New Roman" w:hAnsi="Times New Roman"/>
          <w:sz w:val="24"/>
          <w:szCs w:val="24"/>
        </w:rPr>
        <w:t xml:space="preserve">, преди да му </w:t>
      </w:r>
      <w:r>
        <w:rPr>
          <w:rFonts w:ascii="Times New Roman" w:hAnsi="Times New Roman"/>
          <w:sz w:val="24"/>
          <w:szCs w:val="24"/>
        </w:rPr>
        <w:t xml:space="preserve">се представят </w:t>
      </w:r>
      <w:r w:rsidR="00E8034E" w:rsidRPr="00E8034E">
        <w:rPr>
          <w:rFonts w:ascii="Times New Roman" w:hAnsi="Times New Roman"/>
          <w:vanish/>
          <w:sz w:val="24"/>
          <w:szCs w:val="24"/>
        </w:rPr>
        <w:t xml:space="preserve">преди постъпването му на работа екземпляр от сключения трудов договор, подписан от двете страни, и копие от уведомлението по </w:t>
      </w:r>
      <w:hyperlink r:id="rId10" w:history="1">
        <w:r w:rsidR="00E8034E" w:rsidRPr="00DD5CD2">
          <w:rPr>
            <w:rStyle w:val="Hyperlink"/>
            <w:rFonts w:ascii="Times New Roman" w:hAnsi="Times New Roman"/>
            <w:vanish/>
            <w:color w:val="auto"/>
            <w:sz w:val="24"/>
            <w:szCs w:val="24"/>
          </w:rPr>
          <w:t>чл. 62, ал. 3</w:t>
        </w:r>
      </w:hyperlink>
      <w:r w:rsidR="00E8034E" w:rsidRPr="00E8034E">
        <w:rPr>
          <w:rFonts w:ascii="Times New Roman" w:hAnsi="Times New Roman"/>
          <w:vanish/>
          <w:sz w:val="24"/>
          <w:szCs w:val="24"/>
        </w:rPr>
        <w:t>, заверено от териториалната дирекция на Националната агенция за приходите.</w:t>
      </w:r>
    </w:p>
    <w:p w:rsidR="005F103A" w:rsidRPr="00247F60" w:rsidRDefault="00EE6D7E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F103A" w:rsidRPr="00247F60">
        <w:rPr>
          <w:rFonts w:ascii="Times New Roman" w:hAnsi="Times New Roman"/>
          <w:sz w:val="24"/>
          <w:szCs w:val="24"/>
        </w:rPr>
        <w:t>)</w:t>
      </w:r>
      <w:r w:rsidR="0073350E" w:rsidRPr="00247F60">
        <w:rPr>
          <w:rFonts w:ascii="Times New Roman" w:hAnsi="Times New Roman"/>
          <w:sz w:val="24"/>
          <w:szCs w:val="24"/>
        </w:rPr>
        <w:t xml:space="preserve"> задължението </w:t>
      </w:r>
      <w:r w:rsidR="00BC15D4">
        <w:rPr>
          <w:rFonts w:ascii="Times New Roman" w:hAnsi="Times New Roman"/>
          <w:sz w:val="24"/>
          <w:szCs w:val="24"/>
        </w:rPr>
        <w:t xml:space="preserve">по </w:t>
      </w:r>
      <w:r w:rsidR="00BC15D4" w:rsidRPr="00247F60">
        <w:rPr>
          <w:rFonts w:ascii="Times New Roman" w:hAnsi="Times New Roman"/>
          <w:sz w:val="24"/>
          <w:szCs w:val="24"/>
        </w:rPr>
        <w:t xml:space="preserve">чл. 228, ал. 3 КТ </w:t>
      </w:r>
      <w:r w:rsidR="0073350E" w:rsidRPr="00247F60">
        <w:rPr>
          <w:rFonts w:ascii="Times New Roman" w:hAnsi="Times New Roman"/>
          <w:sz w:val="24"/>
          <w:szCs w:val="24"/>
        </w:rPr>
        <w:t>за</w:t>
      </w:r>
      <w:r w:rsidR="005F103A" w:rsidRPr="00247F60">
        <w:rPr>
          <w:rFonts w:ascii="Times New Roman" w:hAnsi="Times New Roman"/>
          <w:sz w:val="24"/>
          <w:szCs w:val="24"/>
        </w:rPr>
        <w:t xml:space="preserve"> </w:t>
      </w:r>
      <w:r w:rsidR="0073350E" w:rsidRPr="00247F60">
        <w:rPr>
          <w:rFonts w:ascii="Times New Roman" w:hAnsi="Times New Roman"/>
          <w:sz w:val="24"/>
          <w:szCs w:val="24"/>
        </w:rPr>
        <w:t>изплащане на о</w:t>
      </w:r>
      <w:r w:rsidR="00C112D7" w:rsidRPr="00247F60">
        <w:rPr>
          <w:rFonts w:ascii="Times New Roman" w:hAnsi="Times New Roman"/>
          <w:sz w:val="24"/>
          <w:szCs w:val="24"/>
        </w:rPr>
        <w:t>безщетенията по Р</w:t>
      </w:r>
      <w:r w:rsidR="0073350E" w:rsidRPr="00247F60">
        <w:rPr>
          <w:rFonts w:ascii="Times New Roman" w:hAnsi="Times New Roman"/>
          <w:sz w:val="24"/>
          <w:szCs w:val="24"/>
        </w:rPr>
        <w:t>аздел</w:t>
      </w:r>
      <w:r w:rsidR="00C112D7" w:rsidRPr="00247F60">
        <w:rPr>
          <w:rFonts w:ascii="Times New Roman" w:hAnsi="Times New Roman"/>
          <w:sz w:val="24"/>
          <w:szCs w:val="24"/>
        </w:rPr>
        <w:t xml:space="preserve"> III</w:t>
      </w:r>
      <w:r w:rsidR="0073350E" w:rsidRPr="00247F60">
        <w:rPr>
          <w:rFonts w:ascii="Times New Roman" w:hAnsi="Times New Roman"/>
          <w:sz w:val="24"/>
          <w:szCs w:val="24"/>
        </w:rPr>
        <w:t xml:space="preserve">, </w:t>
      </w:r>
      <w:r w:rsidR="00C112D7" w:rsidRPr="00247F60">
        <w:rPr>
          <w:rFonts w:ascii="Times New Roman" w:hAnsi="Times New Roman"/>
          <w:sz w:val="24"/>
          <w:szCs w:val="24"/>
        </w:rPr>
        <w:t xml:space="preserve">Глава </w:t>
      </w:r>
      <w:r w:rsidR="001D1EAE" w:rsidRPr="00247F60">
        <w:rPr>
          <w:rFonts w:ascii="Times New Roman" w:hAnsi="Times New Roman"/>
          <w:sz w:val="24"/>
          <w:szCs w:val="24"/>
        </w:rPr>
        <w:t>XI от</w:t>
      </w:r>
      <w:r w:rsidR="00C112D7" w:rsidRPr="00247F60">
        <w:rPr>
          <w:rFonts w:ascii="Times New Roman" w:hAnsi="Times New Roman"/>
          <w:sz w:val="24"/>
          <w:szCs w:val="24"/>
        </w:rPr>
        <w:t xml:space="preserve"> К</w:t>
      </w:r>
      <w:r w:rsidR="001D1EAE" w:rsidRPr="00247F60">
        <w:rPr>
          <w:rFonts w:ascii="Times New Roman" w:hAnsi="Times New Roman"/>
          <w:sz w:val="24"/>
          <w:szCs w:val="24"/>
        </w:rPr>
        <w:t>одекса на труда</w:t>
      </w:r>
      <w:r w:rsidR="00C112D7" w:rsidRPr="00247F60">
        <w:rPr>
          <w:rFonts w:ascii="Times New Roman" w:hAnsi="Times New Roman"/>
          <w:sz w:val="24"/>
          <w:szCs w:val="24"/>
        </w:rPr>
        <w:t xml:space="preserve">, </w:t>
      </w:r>
      <w:r w:rsidR="0073350E" w:rsidRPr="00247F60">
        <w:rPr>
          <w:rFonts w:ascii="Times New Roman" w:hAnsi="Times New Roman"/>
          <w:sz w:val="24"/>
          <w:szCs w:val="24"/>
        </w:rPr>
        <w:t>дължими при прекратяване на трудовото правоотношение, не по-късно от последния ден на месеца, следващ месеца, през който правоотношението е прекратено, освен ако в колективния трудо</w:t>
      </w:r>
      <w:r w:rsidR="00C112D7" w:rsidRPr="00247F60">
        <w:rPr>
          <w:rFonts w:ascii="Times New Roman" w:hAnsi="Times New Roman"/>
          <w:sz w:val="24"/>
          <w:szCs w:val="24"/>
        </w:rPr>
        <w:t>в договор е договорен друг срок;</w:t>
      </w:r>
    </w:p>
    <w:p w:rsidR="00B61925" w:rsidRPr="00247F60" w:rsidRDefault="00D76D73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B61925" w:rsidRPr="00247F60">
        <w:rPr>
          <w:rFonts w:ascii="Times New Roman" w:hAnsi="Times New Roman"/>
          <w:sz w:val="24"/>
          <w:szCs w:val="24"/>
        </w:rPr>
        <w:t xml:space="preserve">) забраната </w:t>
      </w:r>
      <w:r w:rsidR="00BC15D4">
        <w:rPr>
          <w:rFonts w:ascii="Times New Roman" w:hAnsi="Times New Roman"/>
          <w:sz w:val="24"/>
          <w:szCs w:val="24"/>
        </w:rPr>
        <w:t xml:space="preserve">по чл. 118 </w:t>
      </w:r>
      <w:r w:rsidR="00BC15D4" w:rsidRPr="00247F60">
        <w:rPr>
          <w:rFonts w:ascii="Times New Roman" w:hAnsi="Times New Roman"/>
          <w:sz w:val="24"/>
          <w:szCs w:val="24"/>
        </w:rPr>
        <w:t xml:space="preserve">КТ </w:t>
      </w:r>
      <w:r w:rsidR="00B61925" w:rsidRPr="00247F60">
        <w:rPr>
          <w:rFonts w:ascii="Times New Roman" w:hAnsi="Times New Roman"/>
          <w:sz w:val="24"/>
          <w:szCs w:val="24"/>
        </w:rPr>
        <w:t>за едностранно изменени</w:t>
      </w:r>
      <w:r w:rsidR="00BC15D4">
        <w:rPr>
          <w:rFonts w:ascii="Times New Roman" w:hAnsi="Times New Roman"/>
          <w:sz w:val="24"/>
          <w:szCs w:val="24"/>
        </w:rPr>
        <w:t>е на трудовото правоотношение</w:t>
      </w:r>
      <w:r w:rsidR="00B61925" w:rsidRPr="00247F60">
        <w:rPr>
          <w:rFonts w:ascii="Times New Roman" w:hAnsi="Times New Roman"/>
          <w:sz w:val="24"/>
          <w:szCs w:val="24"/>
        </w:rPr>
        <w:t>;</w:t>
      </w:r>
    </w:p>
    <w:p w:rsidR="00B61925" w:rsidRPr="00247F60" w:rsidRDefault="00D76D73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61925" w:rsidRPr="00247F60">
        <w:rPr>
          <w:rFonts w:ascii="Times New Roman" w:hAnsi="Times New Roman"/>
          <w:sz w:val="24"/>
          <w:szCs w:val="24"/>
        </w:rPr>
        <w:t xml:space="preserve">) задължението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47F60">
        <w:rPr>
          <w:rFonts w:ascii="Times New Roman" w:hAnsi="Times New Roman"/>
          <w:sz w:val="24"/>
          <w:szCs w:val="24"/>
        </w:rPr>
        <w:t xml:space="preserve">чл. 128 и 245 от КТ </w:t>
      </w:r>
      <w:r w:rsidR="00B61925" w:rsidRPr="00247F60">
        <w:rPr>
          <w:rFonts w:ascii="Times New Roman" w:hAnsi="Times New Roman"/>
          <w:sz w:val="24"/>
          <w:szCs w:val="24"/>
        </w:rPr>
        <w:t>за начисление и плащане на трудово възнаграждение;</w:t>
      </w:r>
    </w:p>
    <w:p w:rsidR="00B61925" w:rsidRPr="00247F60" w:rsidRDefault="00D76D73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61925" w:rsidRPr="00247F60">
        <w:rPr>
          <w:rFonts w:ascii="Times New Roman" w:hAnsi="Times New Roman"/>
          <w:sz w:val="24"/>
          <w:szCs w:val="24"/>
        </w:rPr>
        <w:t xml:space="preserve">) специалната закрила на непълнолетните, предвидена в чл. 301 - 305 от КТ, </w:t>
      </w:r>
    </w:p>
    <w:p w:rsidR="005F2F27" w:rsidRPr="00247F60" w:rsidRDefault="00D76D73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61925" w:rsidRPr="00247F60">
        <w:rPr>
          <w:rFonts w:ascii="Times New Roman" w:hAnsi="Times New Roman"/>
          <w:sz w:val="24"/>
          <w:szCs w:val="24"/>
        </w:rPr>
        <w:t xml:space="preserve">) </w:t>
      </w:r>
      <w:r w:rsidR="005F2F27" w:rsidRPr="00247F60">
        <w:rPr>
          <w:rFonts w:ascii="Times New Roman" w:hAnsi="Times New Roman"/>
          <w:sz w:val="24"/>
          <w:szCs w:val="24"/>
        </w:rPr>
        <w:t>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>
        <w:rPr>
          <w:rFonts w:ascii="Times New Roman" w:hAnsi="Times New Roman"/>
          <w:sz w:val="24"/>
          <w:szCs w:val="24"/>
        </w:rPr>
        <w:t>.</w:t>
      </w:r>
      <w:r w:rsidR="005F2F27" w:rsidRPr="00247F60">
        <w:rPr>
          <w:rFonts w:ascii="Times New Roman" w:hAnsi="Times New Roman"/>
          <w:sz w:val="24"/>
          <w:szCs w:val="24"/>
        </w:rPr>
        <w:t xml:space="preserve"> </w:t>
      </w:r>
    </w:p>
    <w:p w:rsidR="00D6014C" w:rsidRPr="00D76D73" w:rsidRDefault="00B51B4E" w:rsidP="008960DF">
      <w:pPr>
        <w:pStyle w:val="ListParagraph"/>
        <w:spacing w:before="120" w:after="120" w:line="276" w:lineRule="auto"/>
        <w:ind w:left="0"/>
        <w:contextualSpacing w:val="0"/>
        <w:rPr>
          <w:szCs w:val="24"/>
          <w:lang w:val="bg-BG"/>
        </w:rPr>
      </w:pPr>
      <w:r>
        <w:rPr>
          <w:szCs w:val="24"/>
          <w:lang w:val="bg-BG"/>
        </w:rPr>
        <w:t xml:space="preserve">           </w:t>
      </w:r>
      <w:r w:rsidRPr="00B51B4E">
        <w:rPr>
          <w:b/>
          <w:szCs w:val="24"/>
          <w:lang w:val="bg-BG"/>
        </w:rPr>
        <w:t>1.3.</w:t>
      </w:r>
      <w:r>
        <w:rPr>
          <w:szCs w:val="24"/>
          <w:lang w:val="bg-BG"/>
        </w:rPr>
        <w:t xml:space="preserve"> </w:t>
      </w:r>
      <w:r w:rsidR="00D6014C" w:rsidRPr="00D76D73">
        <w:rPr>
          <w:szCs w:val="24"/>
          <w:lang w:val="bg-BG"/>
        </w:rPr>
        <w:t xml:space="preserve">На основание чл. 55, ал. 1, т. 1, т. 3 и т. 5 </w:t>
      </w:r>
      <w:r w:rsidR="00AF2696" w:rsidRPr="00D76D73">
        <w:rPr>
          <w:szCs w:val="24"/>
          <w:lang w:val="bg-BG"/>
        </w:rPr>
        <w:t>ЗОП</w:t>
      </w:r>
      <w:r w:rsidR="00D6014C" w:rsidRPr="00D76D73">
        <w:rPr>
          <w:szCs w:val="24"/>
          <w:lang w:val="bg-BG"/>
        </w:rPr>
        <w:t xml:space="preserve"> Възложителят отстранява от участие в процедурата за възлагане на обществена поръчка участник, за когото е налице, някое от следните обстоятелства: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а) обявен е в несъстоятелност;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б) е в производство по несъстоятелност;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в) е в процедура по ликвидация;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г) е сключил извънсъдебно споразумение с кредиторите си по смисъла на чл. 740 от Търговския закон;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д) е преустановил дейността си;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е) е чуждестранно лице и се намира в подобно положение, произтичащо от сходна процедура (по б. „а“-„д“), съгласно законодателството на държавата, в която е установен; </w:t>
      </w:r>
    </w:p>
    <w:p w:rsidR="00D6014C" w:rsidRPr="00247F60" w:rsidRDefault="00D6014C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ж) сключил е споразумение с други лица с цел нарушаване на конкуренцията, което е установено с акт на компетентен орган; </w:t>
      </w:r>
    </w:p>
    <w:p w:rsidR="00CB57A7" w:rsidRPr="00247F60" w:rsidRDefault="00CE30BD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>з)</w:t>
      </w:r>
      <w:r w:rsidR="00D36DA2" w:rsidRPr="00247F60">
        <w:rPr>
          <w:rFonts w:ascii="Times New Roman" w:hAnsi="Times New Roman"/>
          <w:sz w:val="24"/>
          <w:szCs w:val="24"/>
        </w:rPr>
        <w:t xml:space="preserve"> </w:t>
      </w:r>
      <w:r w:rsidR="00CB57A7" w:rsidRPr="00247F60">
        <w:rPr>
          <w:rFonts w:ascii="Times New Roman" w:hAnsi="Times New Roman"/>
          <w:sz w:val="24"/>
          <w:szCs w:val="24"/>
        </w:rPr>
        <w:t>*</w:t>
      </w:r>
      <w:r w:rsidR="00D36DA2" w:rsidRPr="00247F60">
        <w:rPr>
          <w:rFonts w:ascii="Times New Roman" w:hAnsi="Times New Roman"/>
          <w:sz w:val="24"/>
          <w:szCs w:val="24"/>
        </w:rPr>
        <w:t>опитал е</w:t>
      </w:r>
      <w:r w:rsidRPr="00247F60">
        <w:rPr>
          <w:rFonts w:ascii="Times New Roman" w:hAnsi="Times New Roman"/>
          <w:sz w:val="24"/>
          <w:szCs w:val="24"/>
        </w:rPr>
        <w:t xml:space="preserve"> да: </w:t>
      </w:r>
    </w:p>
    <w:p w:rsidR="00CE30BD" w:rsidRPr="00247F60" w:rsidRDefault="00CE30BD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-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 </w:t>
      </w:r>
    </w:p>
    <w:p w:rsidR="00CE30BD" w:rsidRPr="00247F60" w:rsidRDefault="00CE30BD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- получи информация, която може да му даде неоснователно предимство в процедурата за възлагане на обществена поръчка. </w:t>
      </w:r>
    </w:p>
    <w:p w:rsidR="00AF60F4" w:rsidRPr="00247F60" w:rsidRDefault="00CB57A7" w:rsidP="008960DF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CE30BD" w:rsidRPr="00247F60">
        <w:rPr>
          <w:rFonts w:ascii="Times New Roman" w:hAnsi="Times New Roman"/>
          <w:b/>
          <w:i/>
          <w:sz w:val="24"/>
          <w:szCs w:val="24"/>
        </w:rPr>
        <w:t>Забележка</w:t>
      </w:r>
      <w:r w:rsidR="00CE30BD" w:rsidRPr="00247F60">
        <w:rPr>
          <w:rFonts w:ascii="Times New Roman" w:hAnsi="Times New Roman"/>
          <w:i/>
          <w:sz w:val="24"/>
          <w:szCs w:val="24"/>
        </w:rPr>
        <w:t xml:space="preserve">: </w:t>
      </w:r>
      <w:r w:rsidRPr="00247F60">
        <w:rPr>
          <w:rFonts w:ascii="Times New Roman" w:hAnsi="Times New Roman"/>
          <w:i/>
          <w:sz w:val="24"/>
          <w:szCs w:val="24"/>
        </w:rPr>
        <w:t>Горепосочените</w:t>
      </w:r>
      <w:r w:rsidR="00CE30BD" w:rsidRPr="00247F60">
        <w:rPr>
          <w:rFonts w:ascii="Times New Roman" w:hAnsi="Times New Roman"/>
          <w:i/>
          <w:sz w:val="24"/>
          <w:szCs w:val="24"/>
        </w:rPr>
        <w:t xml:space="preserve"> в б. „з“ основани</w:t>
      </w:r>
      <w:r w:rsidRPr="00247F60">
        <w:rPr>
          <w:rFonts w:ascii="Times New Roman" w:hAnsi="Times New Roman"/>
          <w:i/>
          <w:sz w:val="24"/>
          <w:szCs w:val="24"/>
        </w:rPr>
        <w:t>я</w:t>
      </w:r>
      <w:r w:rsidR="00CE30BD" w:rsidRPr="00247F60">
        <w:rPr>
          <w:rFonts w:ascii="Times New Roman" w:hAnsi="Times New Roman"/>
          <w:i/>
          <w:sz w:val="24"/>
          <w:szCs w:val="24"/>
        </w:rPr>
        <w:t xml:space="preserve"> се отнася</w:t>
      </w:r>
      <w:r w:rsidRPr="00247F60">
        <w:rPr>
          <w:rFonts w:ascii="Times New Roman" w:hAnsi="Times New Roman"/>
          <w:i/>
          <w:sz w:val="24"/>
          <w:szCs w:val="24"/>
        </w:rPr>
        <w:t>т</w:t>
      </w:r>
      <w:r w:rsidR="00CE30BD" w:rsidRPr="00247F60">
        <w:rPr>
          <w:rFonts w:ascii="Times New Roman" w:hAnsi="Times New Roman"/>
          <w:i/>
          <w:sz w:val="24"/>
          <w:szCs w:val="24"/>
        </w:rPr>
        <w:t xml:space="preserve"> за лицата</w:t>
      </w:r>
      <w:r w:rsidR="00AF60F4" w:rsidRPr="00247F60">
        <w:rPr>
          <w:rFonts w:ascii="Times New Roman" w:hAnsi="Times New Roman"/>
          <w:i/>
          <w:sz w:val="24"/>
          <w:szCs w:val="24"/>
        </w:rPr>
        <w:t xml:space="preserve">, </w:t>
      </w:r>
      <w:r w:rsidR="003F630D">
        <w:rPr>
          <w:rFonts w:ascii="Times New Roman" w:hAnsi="Times New Roman"/>
          <w:i/>
          <w:sz w:val="24"/>
          <w:szCs w:val="24"/>
        </w:rPr>
        <w:t>посочени в чл. 54, ал.2 и ал. 3 ЗОП</w:t>
      </w:r>
      <w:r w:rsidR="00AF60F4" w:rsidRPr="00247F60">
        <w:rPr>
          <w:rFonts w:ascii="Times New Roman" w:hAnsi="Times New Roman"/>
          <w:i/>
          <w:sz w:val="24"/>
          <w:szCs w:val="24"/>
        </w:rPr>
        <w:t>.</w:t>
      </w:r>
      <w:r w:rsidR="00CE30BD" w:rsidRPr="00247F60">
        <w:rPr>
          <w:rFonts w:ascii="Times New Roman" w:hAnsi="Times New Roman"/>
          <w:i/>
          <w:sz w:val="24"/>
          <w:szCs w:val="24"/>
        </w:rPr>
        <w:t xml:space="preserve"> </w:t>
      </w:r>
    </w:p>
    <w:p w:rsidR="00D6014C" w:rsidRPr="003F630D" w:rsidRDefault="003F630D" w:rsidP="008960DF">
      <w:pPr>
        <w:pStyle w:val="ListParagraph"/>
        <w:numPr>
          <w:ilvl w:val="1"/>
          <w:numId w:val="27"/>
        </w:numPr>
        <w:spacing w:before="120" w:after="120" w:line="276" w:lineRule="auto"/>
        <w:ind w:left="0" w:firstLine="284"/>
        <w:rPr>
          <w:szCs w:val="24"/>
        </w:rPr>
      </w:pPr>
      <w:r>
        <w:rPr>
          <w:szCs w:val="24"/>
          <w:lang w:val="bg-BG"/>
        </w:rPr>
        <w:t xml:space="preserve">  </w:t>
      </w:r>
      <w:r w:rsidR="00CE30BD" w:rsidRPr="003F630D">
        <w:rPr>
          <w:szCs w:val="24"/>
        </w:rPr>
        <w:t xml:space="preserve">В </w:t>
      </w:r>
      <w:proofErr w:type="spellStart"/>
      <w:r w:rsidR="00CE30BD" w:rsidRPr="003F630D">
        <w:rPr>
          <w:szCs w:val="24"/>
        </w:rPr>
        <w:t>случай</w:t>
      </w:r>
      <w:proofErr w:type="spellEnd"/>
      <w:r w:rsidR="00CE30BD" w:rsidRPr="003F630D">
        <w:rPr>
          <w:szCs w:val="24"/>
        </w:rPr>
        <w:t xml:space="preserve">, </w:t>
      </w:r>
      <w:proofErr w:type="spellStart"/>
      <w:r w:rsidR="00CE30BD" w:rsidRPr="003F630D">
        <w:rPr>
          <w:szCs w:val="24"/>
        </w:rPr>
        <w:t>че</w:t>
      </w:r>
      <w:proofErr w:type="spellEnd"/>
      <w:r w:rsidR="00CE30BD" w:rsidRPr="003F630D">
        <w:rPr>
          <w:szCs w:val="24"/>
        </w:rPr>
        <w:t xml:space="preserve"> </w:t>
      </w:r>
      <w:proofErr w:type="spellStart"/>
      <w:r w:rsidR="00CE30BD" w:rsidRPr="003F630D">
        <w:rPr>
          <w:szCs w:val="24"/>
        </w:rPr>
        <w:t>участникът</w:t>
      </w:r>
      <w:proofErr w:type="spellEnd"/>
      <w:r w:rsidR="00CE30BD" w:rsidRPr="003F630D">
        <w:rPr>
          <w:szCs w:val="24"/>
        </w:rPr>
        <w:t xml:space="preserve"> е обединение, което не е юридическо лице, гореизброените изисквания се прилагат за всеки член на обединението поотделно. Когато се предвижда участие на подизпълнител, посочените изисквания </w:t>
      </w:r>
      <w:r w:rsidR="006432AB" w:rsidRPr="003F630D">
        <w:rPr>
          <w:szCs w:val="24"/>
        </w:rPr>
        <w:t xml:space="preserve">в т. 1.2 и т. 1.3 </w:t>
      </w:r>
      <w:r w:rsidR="00CE30BD" w:rsidRPr="003F630D">
        <w:rPr>
          <w:szCs w:val="24"/>
        </w:rPr>
        <w:t xml:space="preserve">се прилагат и за </w:t>
      </w:r>
      <w:r w:rsidR="00CE30BD" w:rsidRPr="003F630D">
        <w:rPr>
          <w:szCs w:val="24"/>
        </w:rPr>
        <w:lastRenderedPageBreak/>
        <w:t>подизпълнителя, както и за трети лица, ако участникът се позовава на капацитета им във връзка с критериите за подбор.</w:t>
      </w:r>
    </w:p>
    <w:p w:rsidR="00A03DD8" w:rsidRPr="003F630D" w:rsidRDefault="003F630D" w:rsidP="008960DF">
      <w:pPr>
        <w:pStyle w:val="ListParagraph"/>
        <w:numPr>
          <w:ilvl w:val="1"/>
          <w:numId w:val="27"/>
        </w:numPr>
        <w:spacing w:before="120" w:after="120" w:line="276" w:lineRule="auto"/>
        <w:ind w:left="0" w:firstLine="284"/>
        <w:rPr>
          <w:color w:val="FF0000"/>
          <w:szCs w:val="24"/>
        </w:rPr>
      </w:pPr>
      <w:r>
        <w:rPr>
          <w:szCs w:val="24"/>
          <w:lang w:val="bg-BG"/>
        </w:rPr>
        <w:t xml:space="preserve">   </w:t>
      </w:r>
      <w:proofErr w:type="spellStart"/>
      <w:r w:rsidR="00CE30BD" w:rsidRPr="003F630D">
        <w:rPr>
          <w:szCs w:val="24"/>
        </w:rPr>
        <w:t>При</w:t>
      </w:r>
      <w:proofErr w:type="spellEnd"/>
      <w:r w:rsidR="00CE30BD" w:rsidRPr="003F630D">
        <w:rPr>
          <w:noProof/>
          <w:color w:val="000000"/>
          <w:szCs w:val="24"/>
          <w:lang w:eastAsia="bg-BG"/>
        </w:rPr>
        <w:t xml:space="preserve"> подаване на офертата участниците декларират липсата на основания за отстраняване по т. 1.2 и т. 1.3 </w:t>
      </w:r>
      <w:r w:rsidR="00CE30BD" w:rsidRPr="003F630D">
        <w:rPr>
          <w:noProof/>
          <w:szCs w:val="24"/>
          <w:lang w:eastAsia="bg-BG"/>
        </w:rPr>
        <w:t xml:space="preserve">в част </w:t>
      </w:r>
      <w:r w:rsidR="00CE30BD" w:rsidRPr="003F630D">
        <w:rPr>
          <w:szCs w:val="24"/>
        </w:rPr>
        <w:t>III от ЕЕДОП</w:t>
      </w:r>
      <w:r w:rsidR="00A03DD8" w:rsidRPr="003F630D">
        <w:rPr>
          <w:szCs w:val="24"/>
        </w:rPr>
        <w:t xml:space="preserve">. </w:t>
      </w:r>
    </w:p>
    <w:p w:rsidR="0047011A" w:rsidRPr="00247F60" w:rsidRDefault="003F630D" w:rsidP="008960DF">
      <w:pPr>
        <w:pStyle w:val="ListParagraph"/>
        <w:numPr>
          <w:ilvl w:val="1"/>
          <w:numId w:val="27"/>
        </w:numPr>
        <w:spacing w:before="120" w:after="120" w:line="276" w:lineRule="auto"/>
        <w:ind w:left="0" w:firstLine="284"/>
        <w:contextualSpacing w:val="0"/>
        <w:rPr>
          <w:szCs w:val="24"/>
          <w:lang w:val="bg-BG"/>
        </w:rPr>
      </w:pPr>
      <w:r>
        <w:rPr>
          <w:szCs w:val="24"/>
          <w:lang w:val="bg-BG"/>
        </w:rPr>
        <w:t xml:space="preserve">  </w:t>
      </w:r>
      <w:r w:rsidR="0047011A" w:rsidRPr="00247F60">
        <w:rPr>
          <w:szCs w:val="24"/>
          <w:lang w:val="bg-BG"/>
        </w:rPr>
        <w:t>Основания</w:t>
      </w:r>
      <w:r w:rsidR="0047011A" w:rsidRPr="00247F60">
        <w:rPr>
          <w:szCs w:val="24"/>
          <w:lang w:val="bg-BG" w:eastAsia="bg-BG"/>
        </w:rPr>
        <w:t xml:space="preserve"> за изключване, предвидени в националното законодателство: </w:t>
      </w:r>
    </w:p>
    <w:p w:rsidR="00990422" w:rsidRPr="00247F60" w:rsidRDefault="00A03DD8" w:rsidP="008960DF">
      <w:pPr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  <w:lang w:eastAsia="bg-BG"/>
        </w:rPr>
        <w:t xml:space="preserve">а) </w:t>
      </w:r>
      <w:r w:rsidR="0047011A" w:rsidRPr="00247F60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47011A" w:rsidRPr="00247F60">
        <w:rPr>
          <w:rFonts w:ascii="Times New Roman" w:hAnsi="Times New Roman"/>
          <w:sz w:val="24"/>
          <w:szCs w:val="24"/>
        </w:rPr>
        <w:t>участник</w:t>
      </w:r>
      <w:r w:rsidR="0047011A" w:rsidRPr="00247F60">
        <w:rPr>
          <w:rFonts w:ascii="Times New Roman" w:hAnsi="Times New Roman"/>
          <w:sz w:val="24"/>
          <w:szCs w:val="24"/>
          <w:lang w:eastAsia="bg-BG"/>
        </w:rPr>
        <w:t xml:space="preserve">/ партньор в обединение/ подизпълнител/ трето лице – </w:t>
      </w:r>
      <w:r w:rsidRPr="00247F60">
        <w:rPr>
          <w:rFonts w:ascii="Times New Roman" w:hAnsi="Times New Roman"/>
          <w:sz w:val="24"/>
          <w:szCs w:val="24"/>
          <w:lang w:eastAsia="bg-BG"/>
        </w:rPr>
        <w:t>осъждания за престъпления по чл. 194 - 208, чл. 213а – 217, чл. 219-252 и чл. 254а – 260 от Наказателния кодекс.</w:t>
      </w:r>
    </w:p>
    <w:p w:rsidR="00A03DD8" w:rsidRPr="00247F60" w:rsidRDefault="003F630D" w:rsidP="008960DF">
      <w:pPr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iCs/>
          <w:sz w:val="24"/>
          <w:szCs w:val="24"/>
          <w:lang w:eastAsia="bg-BG"/>
        </w:rPr>
        <w:t xml:space="preserve">   </w:t>
      </w:r>
      <w:r w:rsidR="00A03DD8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В </w:t>
      </w:r>
      <w:r w:rsidR="00A03DD8" w:rsidRPr="00247F60">
        <w:rPr>
          <w:rFonts w:ascii="Times New Roman" w:hAnsi="Times New Roman"/>
          <w:i/>
          <w:sz w:val="24"/>
          <w:szCs w:val="24"/>
          <w:lang w:eastAsia="bg-BG"/>
        </w:rPr>
        <w:t>случай</w:t>
      </w:r>
      <w:r w:rsidR="00A03DD8" w:rsidRPr="00247F60">
        <w:rPr>
          <w:rFonts w:ascii="Times New Roman" w:hAnsi="Times New Roman"/>
          <w:i/>
          <w:iCs/>
          <w:sz w:val="24"/>
          <w:szCs w:val="24"/>
          <w:lang w:eastAsia="bg-BG"/>
        </w:rPr>
        <w:t>, че представляващият е осъден за престъпления, аналогични на цитираните по-горе в друга държава членка или трета страна, същият е необходимо да посочи изисканата информация.</w:t>
      </w:r>
    </w:p>
    <w:p w:rsidR="00A03DD8" w:rsidRPr="00247F60" w:rsidRDefault="00A03DD8" w:rsidP="008960DF">
      <w:pPr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</w:rPr>
        <w:t>б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47011A" w:rsidRPr="00247F60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47011A" w:rsidRPr="00247F60">
        <w:rPr>
          <w:rFonts w:ascii="Times New Roman" w:hAnsi="Times New Roman"/>
          <w:sz w:val="24"/>
          <w:szCs w:val="24"/>
        </w:rPr>
        <w:t>юридически</w:t>
      </w:r>
      <w:r w:rsidR="0047011A" w:rsidRPr="00247F60">
        <w:rPr>
          <w:rFonts w:ascii="Times New Roman" w:hAnsi="Times New Roman"/>
          <w:sz w:val="24"/>
          <w:szCs w:val="24"/>
          <w:lang w:eastAsia="bg-BG"/>
        </w:rPr>
        <w:t xml:space="preserve"> лица, които са: участници/ партньори в обединения/  подизпълнители/ трети лица – </w:t>
      </w:r>
      <w:r w:rsidRPr="00247F60">
        <w:rPr>
          <w:rFonts w:ascii="Times New Roman" w:hAnsi="Times New Roman"/>
          <w:sz w:val="24"/>
          <w:szCs w:val="24"/>
          <w:lang w:eastAsia="bg-BG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A03DD8" w:rsidRPr="00247F60" w:rsidRDefault="00A03DD8" w:rsidP="008960DF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  <w:lang w:eastAsia="bg-BG"/>
        </w:rPr>
        <w:t>- дали е дружество, регистрирано в юрисдикция с преференциален данъчен режим;</w:t>
      </w:r>
    </w:p>
    <w:p w:rsidR="00A03DD8" w:rsidRPr="00247F60" w:rsidRDefault="00A03DD8" w:rsidP="008960DF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  <w:lang w:eastAsia="bg-BG"/>
        </w:rPr>
        <w:t>-</w:t>
      </w:r>
      <w:r w:rsidR="000F5E10" w:rsidRPr="00247F6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дали е </w:t>
      </w:r>
      <w:r w:rsidR="000F5E10" w:rsidRPr="00247F60">
        <w:rPr>
          <w:rFonts w:ascii="Times New Roman" w:hAnsi="Times New Roman"/>
          <w:sz w:val="24"/>
          <w:szCs w:val="24"/>
          <w:lang w:eastAsia="bg-BG"/>
        </w:rPr>
        <w:t xml:space="preserve">лице, 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контролирано от дружество/дружества, регистрирано/регистрирани в юрисдикции с преференциален данъчен режим;             </w:t>
      </w:r>
    </w:p>
    <w:p w:rsidR="00A03DD8" w:rsidRPr="00247F60" w:rsidRDefault="00A03DD8" w:rsidP="008960DF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AF688C" w:rsidRPr="00247F60">
        <w:rPr>
          <w:rFonts w:ascii="Times New Roman" w:hAnsi="Times New Roman"/>
          <w:sz w:val="24"/>
          <w:szCs w:val="24"/>
          <w:lang w:eastAsia="bg-BG"/>
        </w:rPr>
        <w:t>ако е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 дружество, регистрирано в юрисдикция с преференциален данъчен режим, или е </w:t>
      </w:r>
      <w:r w:rsidR="0073782B" w:rsidRPr="00247F60">
        <w:rPr>
          <w:rFonts w:ascii="Times New Roman" w:hAnsi="Times New Roman"/>
          <w:sz w:val="24"/>
          <w:szCs w:val="24"/>
          <w:lang w:eastAsia="bg-BG"/>
        </w:rPr>
        <w:t xml:space="preserve">лице, </w:t>
      </w:r>
      <w:r w:rsidRPr="00247F60">
        <w:rPr>
          <w:rFonts w:ascii="Times New Roman" w:hAnsi="Times New Roman"/>
          <w:sz w:val="24"/>
          <w:szCs w:val="24"/>
          <w:lang w:eastAsia="bg-BG"/>
        </w:rPr>
        <w:t>контролирано от дружество/дружества, регистрирани в юрисдикции</w:t>
      </w:r>
      <w:r w:rsidR="0073782B" w:rsidRPr="00247F60">
        <w:rPr>
          <w:rFonts w:ascii="Times New Roman" w:hAnsi="Times New Roman"/>
          <w:sz w:val="24"/>
          <w:szCs w:val="24"/>
          <w:lang w:eastAsia="bg-BG"/>
        </w:rPr>
        <w:t xml:space="preserve"> с преференциален данъчен режим, следва да посочи 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дали попада в изключението на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BE71BD" w:rsidRPr="00247F60" w:rsidRDefault="00A03DD8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  <w:lang w:eastAsia="bg-BG"/>
        </w:rPr>
        <w:t xml:space="preserve">в) </w:t>
      </w:r>
      <w:r w:rsidR="006D4B6E" w:rsidRPr="00247F60">
        <w:rPr>
          <w:rFonts w:ascii="Times New Roman" w:hAnsi="Times New Roman"/>
          <w:sz w:val="24"/>
          <w:szCs w:val="24"/>
          <w:lang w:eastAsia="bg-BG"/>
        </w:rPr>
        <w:t xml:space="preserve">за участниците/ партньорите в обединения/ – 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свързаност </w:t>
      </w:r>
      <w:r w:rsidR="008C0C1E" w:rsidRPr="00247F60">
        <w:rPr>
          <w:rFonts w:ascii="Times New Roman" w:hAnsi="Times New Roman"/>
          <w:sz w:val="24"/>
          <w:szCs w:val="24"/>
          <w:lang w:eastAsia="bg-BG"/>
        </w:rPr>
        <w:t>по смисъла на § 2, т. 45 от ДР на ЗОП</w:t>
      </w:r>
      <w:r w:rsidR="00190719" w:rsidRPr="00247F60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t>1</w:t>
      </w:r>
      <w:r w:rsidR="00EB6D19" w:rsidRPr="00247F60">
        <w:rPr>
          <w:rFonts w:ascii="Times New Roman" w:hAnsi="Times New Roman"/>
          <w:sz w:val="24"/>
          <w:szCs w:val="24"/>
          <w:lang w:eastAsia="bg-BG"/>
        </w:rPr>
        <w:t>,</w:t>
      </w:r>
      <w:r w:rsidR="008C0C1E" w:rsidRPr="00247F6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47F60">
        <w:rPr>
          <w:rFonts w:ascii="Times New Roman" w:hAnsi="Times New Roman"/>
          <w:sz w:val="24"/>
          <w:szCs w:val="24"/>
          <w:lang w:eastAsia="bg-BG"/>
        </w:rPr>
        <w:t>с друг участник</w:t>
      </w:r>
      <w:r w:rsidR="00EB6D19" w:rsidRPr="00247F60">
        <w:rPr>
          <w:rFonts w:ascii="Times New Roman" w:hAnsi="Times New Roman"/>
          <w:sz w:val="24"/>
          <w:szCs w:val="24"/>
          <w:lang w:eastAsia="bg-BG"/>
        </w:rPr>
        <w:t>,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 в съответствие с чл. 101, ал. 11 </w:t>
      </w:r>
      <w:r w:rsidR="00AF2696" w:rsidRPr="00247F60">
        <w:rPr>
          <w:rFonts w:ascii="Times New Roman" w:hAnsi="Times New Roman"/>
          <w:sz w:val="24"/>
          <w:szCs w:val="24"/>
          <w:lang w:eastAsia="bg-BG"/>
        </w:rPr>
        <w:t>ЗОП</w:t>
      </w:r>
      <w:r w:rsidRPr="00247F60">
        <w:rPr>
          <w:rFonts w:ascii="Times New Roman" w:hAnsi="Times New Roman"/>
          <w:sz w:val="24"/>
          <w:szCs w:val="24"/>
          <w:lang w:eastAsia="bg-BG"/>
        </w:rPr>
        <w:t>.</w:t>
      </w:r>
      <w:r w:rsidR="00396528" w:rsidRPr="00247F60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:rsidR="00F74D64" w:rsidRPr="00247F60" w:rsidRDefault="00F74D64" w:rsidP="008960DF">
      <w:pPr>
        <w:spacing w:before="120"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7F60">
        <w:rPr>
          <w:rFonts w:ascii="Times New Roman" w:hAnsi="Times New Roman"/>
          <w:sz w:val="24"/>
          <w:szCs w:val="24"/>
        </w:rPr>
        <w:t xml:space="preserve">г) </w:t>
      </w:r>
      <w:r w:rsidRPr="00247F60">
        <w:rPr>
          <w:rFonts w:ascii="Times New Roman" w:hAnsi="Times New Roman"/>
          <w:sz w:val="24"/>
          <w:szCs w:val="24"/>
          <w:lang w:eastAsia="bg-BG"/>
        </w:rPr>
        <w:t xml:space="preserve">за участниците/ партньорите в обединения/ </w:t>
      </w:r>
      <w:r w:rsidR="00C539C7" w:rsidRPr="00247F60">
        <w:rPr>
          <w:rFonts w:ascii="Times New Roman" w:hAnsi="Times New Roman"/>
          <w:sz w:val="24"/>
          <w:szCs w:val="24"/>
          <w:lang w:eastAsia="bg-BG"/>
        </w:rPr>
        <w:t xml:space="preserve">подизпълнител/ трето лице </w:t>
      </w:r>
      <w:r w:rsidRPr="00247F60">
        <w:rPr>
          <w:rFonts w:ascii="Times New Roman" w:hAnsi="Times New Roman"/>
          <w:sz w:val="24"/>
          <w:szCs w:val="24"/>
        </w:rPr>
        <w:t>-</w:t>
      </w:r>
      <w:r w:rsidR="00C539C7" w:rsidRPr="00247F60">
        <w:rPr>
          <w:rFonts w:ascii="Times New Roman" w:hAnsi="Times New Roman"/>
          <w:sz w:val="24"/>
          <w:szCs w:val="24"/>
        </w:rPr>
        <w:t xml:space="preserve"> </w:t>
      </w:r>
      <w:r w:rsidRPr="00247F60">
        <w:rPr>
          <w:rFonts w:ascii="Times New Roman" w:hAnsi="Times New Roman"/>
          <w:sz w:val="24"/>
          <w:szCs w:val="24"/>
        </w:rPr>
        <w:t xml:space="preserve"> </w:t>
      </w:r>
      <w:r w:rsidR="00C539C7" w:rsidRPr="00247F60">
        <w:rPr>
          <w:rFonts w:ascii="Times New Roman" w:hAnsi="Times New Roman"/>
          <w:sz w:val="24"/>
          <w:szCs w:val="24"/>
        </w:rPr>
        <w:t>наличието на обстоятелстват</w:t>
      </w:r>
      <w:r w:rsidR="00D00F7D" w:rsidRPr="00247F60">
        <w:rPr>
          <w:rFonts w:ascii="Times New Roman" w:hAnsi="Times New Roman"/>
          <w:sz w:val="24"/>
          <w:szCs w:val="24"/>
        </w:rPr>
        <w:t>а</w:t>
      </w:r>
      <w:r w:rsidR="00C539C7" w:rsidRPr="00247F60">
        <w:rPr>
          <w:rFonts w:ascii="Times New Roman" w:hAnsi="Times New Roman"/>
          <w:sz w:val="24"/>
          <w:szCs w:val="24"/>
        </w:rPr>
        <w:t xml:space="preserve"> по </w:t>
      </w:r>
      <w:r w:rsidRPr="00247F60">
        <w:rPr>
          <w:rFonts w:ascii="Times New Roman" w:hAnsi="Times New Roman"/>
          <w:sz w:val="24"/>
          <w:szCs w:val="24"/>
        </w:rPr>
        <w:t>чл.69 от Закона за противодействие на корупцията и за отнемане на незаконно придобитото имущество</w:t>
      </w:r>
      <w:r w:rsidR="00E21012" w:rsidRPr="00247F60">
        <w:rPr>
          <w:rFonts w:ascii="Times New Roman" w:hAnsi="Times New Roman"/>
          <w:sz w:val="24"/>
          <w:szCs w:val="24"/>
        </w:rPr>
        <w:t>.</w:t>
      </w:r>
    </w:p>
    <w:p w:rsidR="006D4B6E" w:rsidRPr="00247F60" w:rsidRDefault="00B21BE3" w:rsidP="008960D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lastRenderedPageBreak/>
        <w:t>*</w:t>
      </w:r>
      <w:r w:rsidR="00A03DD8" w:rsidRPr="00247F60">
        <w:rPr>
          <w:rFonts w:ascii="Times New Roman" w:hAnsi="Times New Roman"/>
          <w:b/>
          <w:i/>
          <w:iCs/>
          <w:sz w:val="24"/>
          <w:szCs w:val="24"/>
          <w:lang w:eastAsia="bg-BG"/>
        </w:rPr>
        <w:t>Забележка:</w:t>
      </w:r>
      <w:r w:rsidR="00184B66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6D4B6E" w:rsidRPr="00247F60">
        <w:rPr>
          <w:rFonts w:ascii="Times New Roman" w:hAnsi="Times New Roman"/>
          <w:i/>
          <w:sz w:val="24"/>
          <w:szCs w:val="24"/>
          <w:lang w:eastAsia="bg-BG"/>
        </w:rPr>
        <w:t>Посочените лица следва да декларират в Част III</w:t>
      </w:r>
      <w:r w:rsidR="007E6FC2" w:rsidRPr="00247F60">
        <w:rPr>
          <w:rFonts w:ascii="Times New Roman" w:hAnsi="Times New Roman"/>
          <w:i/>
          <w:sz w:val="24"/>
          <w:szCs w:val="24"/>
          <w:lang w:eastAsia="bg-BG"/>
        </w:rPr>
        <w:t>,</w:t>
      </w:r>
      <w:r w:rsidR="006D4B6E" w:rsidRPr="00247F60">
        <w:rPr>
          <w:rFonts w:ascii="Times New Roman" w:hAnsi="Times New Roman"/>
          <w:i/>
          <w:sz w:val="24"/>
          <w:szCs w:val="24"/>
          <w:lang w:eastAsia="bg-BG"/>
        </w:rPr>
        <w:t xml:space="preserve">  б. „Г“ </w:t>
      </w:r>
      <w:r w:rsidR="0036304E" w:rsidRPr="00247F60">
        <w:rPr>
          <w:rFonts w:ascii="Times New Roman" w:hAnsi="Times New Roman"/>
          <w:i/>
          <w:sz w:val="24"/>
          <w:szCs w:val="24"/>
          <w:lang w:eastAsia="bg-BG"/>
        </w:rPr>
        <w:t xml:space="preserve">от </w:t>
      </w:r>
      <w:proofErr w:type="spellStart"/>
      <w:r w:rsidR="002738C5" w:rsidRPr="00247F60">
        <w:rPr>
          <w:rFonts w:ascii="Times New Roman" w:hAnsi="Times New Roman"/>
          <w:i/>
          <w:sz w:val="24"/>
          <w:szCs w:val="24"/>
          <w:lang w:eastAsia="bg-BG"/>
        </w:rPr>
        <w:t>е</w:t>
      </w:r>
      <w:r w:rsidR="0036304E" w:rsidRPr="00247F60">
        <w:rPr>
          <w:rFonts w:ascii="Times New Roman" w:hAnsi="Times New Roman"/>
          <w:i/>
          <w:sz w:val="24"/>
          <w:szCs w:val="24"/>
          <w:lang w:eastAsia="bg-BG"/>
        </w:rPr>
        <w:t>ЕЕДОП</w:t>
      </w:r>
      <w:proofErr w:type="spellEnd"/>
      <w:r w:rsidR="0036304E" w:rsidRPr="00247F60">
        <w:rPr>
          <w:rFonts w:ascii="Times New Roman" w:hAnsi="Times New Roman"/>
          <w:i/>
          <w:sz w:val="24"/>
          <w:szCs w:val="24"/>
          <w:lang w:eastAsia="bg-BG"/>
        </w:rPr>
        <w:t xml:space="preserve">, </w:t>
      </w:r>
      <w:r w:rsidR="006D4B6E" w:rsidRPr="00247F60">
        <w:rPr>
          <w:rFonts w:ascii="Times New Roman" w:hAnsi="Times New Roman"/>
          <w:i/>
          <w:sz w:val="24"/>
          <w:szCs w:val="24"/>
          <w:lang w:eastAsia="bg-BG"/>
        </w:rPr>
        <w:t>че за тях не са налице обстоятелствата, посочени в</w:t>
      </w:r>
      <w:r w:rsidR="006D4B6E" w:rsidRPr="00247F6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D4B6E" w:rsidRPr="00247F60">
        <w:rPr>
          <w:rFonts w:ascii="Times New Roman" w:hAnsi="Times New Roman"/>
          <w:i/>
          <w:iCs/>
          <w:sz w:val="24"/>
          <w:szCs w:val="24"/>
          <w:lang w:eastAsia="bg-BG"/>
        </w:rPr>
        <w:t>б. „а“, „б“ и „в“</w:t>
      </w:r>
      <w:r w:rsidR="0036304E" w:rsidRPr="00247F60">
        <w:rPr>
          <w:rFonts w:ascii="Times New Roman" w:hAnsi="Times New Roman"/>
          <w:i/>
          <w:sz w:val="24"/>
          <w:szCs w:val="24"/>
          <w:lang w:eastAsia="bg-BG"/>
        </w:rPr>
        <w:t xml:space="preserve">, чрез отбелязване на отговор </w:t>
      </w:r>
      <w:r w:rsidR="0036304E" w:rsidRPr="00247F60">
        <w:rPr>
          <w:rFonts w:ascii="Times New Roman" w:hAnsi="Times New Roman"/>
          <w:b/>
          <w:i/>
          <w:sz w:val="24"/>
          <w:szCs w:val="24"/>
          <w:lang w:eastAsia="bg-BG"/>
        </w:rPr>
        <w:t>[не]</w:t>
      </w:r>
      <w:r w:rsidR="0036304E" w:rsidRPr="00247F60">
        <w:rPr>
          <w:rFonts w:ascii="Times New Roman" w:hAnsi="Times New Roman"/>
          <w:i/>
          <w:sz w:val="24"/>
          <w:szCs w:val="24"/>
          <w:lang w:eastAsia="bg-BG"/>
        </w:rPr>
        <w:t>.</w:t>
      </w:r>
    </w:p>
    <w:p w:rsidR="0047011A" w:rsidRDefault="00A03DD8" w:rsidP="008960DF">
      <w:pPr>
        <w:spacing w:before="120" w:after="120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Ако </w:t>
      </w:r>
      <w:r w:rsidR="006D4B6E" w:rsidRPr="00247F60">
        <w:rPr>
          <w:rFonts w:ascii="Times New Roman" w:hAnsi="Times New Roman"/>
          <w:i/>
          <w:sz w:val="24"/>
          <w:szCs w:val="24"/>
          <w:lang w:eastAsia="bg-BG"/>
        </w:rPr>
        <w:t>посочените</w:t>
      </w:r>
      <w:r w:rsidR="006D4B6E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обстоятелства по б. „а“, „б“ и „в“ са налице, 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то следва да </w:t>
      </w:r>
      <w:r w:rsidR="006D4B6E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се 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отбележи </w:t>
      </w:r>
      <w:r w:rsidR="00F21DF7" w:rsidRPr="00247F60">
        <w:rPr>
          <w:rFonts w:ascii="Times New Roman" w:hAnsi="Times New Roman"/>
          <w:i/>
          <w:sz w:val="24"/>
          <w:szCs w:val="24"/>
          <w:lang w:eastAsia="bg-BG"/>
        </w:rPr>
        <w:t>отговор</w:t>
      </w:r>
      <w:r w:rsidR="00F21DF7" w:rsidRPr="00247F60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r w:rsidRPr="00247F60">
        <w:rPr>
          <w:rFonts w:ascii="Times New Roman" w:hAnsi="Times New Roman"/>
          <w:b/>
          <w:i/>
          <w:iCs/>
          <w:sz w:val="24"/>
          <w:szCs w:val="24"/>
          <w:lang w:eastAsia="bg-BG"/>
        </w:rPr>
        <w:t>[да]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в първата графа</w:t>
      </w:r>
      <w:r w:rsidR="00F21DF7" w:rsidRPr="00247F60">
        <w:rPr>
          <w:rFonts w:ascii="Times New Roman" w:hAnsi="Times New Roman"/>
          <w:i/>
          <w:iCs/>
          <w:sz w:val="24"/>
          <w:szCs w:val="24"/>
          <w:lang w:eastAsia="bg-BG"/>
        </w:rPr>
        <w:t>,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F21DF7" w:rsidRPr="00247F60">
        <w:rPr>
          <w:rFonts w:ascii="Times New Roman" w:hAnsi="Times New Roman"/>
          <w:i/>
          <w:iCs/>
          <w:sz w:val="24"/>
          <w:szCs w:val="24"/>
          <w:lang w:eastAsia="bg-BG"/>
        </w:rPr>
        <w:t>като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6D4B6E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се 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попълни и втората графа </w:t>
      </w:r>
      <w:r w:rsidR="0054569E" w:rsidRPr="00247F6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относно мерките за </w:t>
      </w:r>
      <w:r w:rsidR="003F630D">
        <w:rPr>
          <w:rFonts w:ascii="Times New Roman" w:hAnsi="Times New Roman"/>
          <w:i/>
          <w:iCs/>
          <w:sz w:val="24"/>
          <w:szCs w:val="24"/>
          <w:lang w:eastAsia="bg-BG"/>
        </w:rPr>
        <w:t>доказване на надеждност</w:t>
      </w:r>
      <w:r w:rsidR="0054569E" w:rsidRPr="00247F60">
        <w:rPr>
          <w:rFonts w:ascii="Times New Roman" w:hAnsi="Times New Roman"/>
          <w:i/>
          <w:iCs/>
          <w:sz w:val="24"/>
          <w:szCs w:val="24"/>
          <w:lang w:eastAsia="bg-BG"/>
        </w:rPr>
        <w:t>, ако такива са предприети</w:t>
      </w:r>
      <w:r w:rsidRPr="00247F60">
        <w:rPr>
          <w:rFonts w:ascii="Times New Roman" w:hAnsi="Times New Roman"/>
          <w:i/>
          <w:iCs/>
          <w:sz w:val="24"/>
          <w:szCs w:val="24"/>
          <w:lang w:eastAsia="bg-BG"/>
        </w:rPr>
        <w:t>.</w:t>
      </w:r>
    </w:p>
    <w:p w:rsidR="001E2E9C" w:rsidRPr="00247F60" w:rsidRDefault="001E2E9C" w:rsidP="008960DF">
      <w:pPr>
        <w:spacing w:before="120" w:after="120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13793F" w:rsidRPr="00247F60" w:rsidRDefault="00290C4C" w:rsidP="008960DF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noProof/>
          <w:szCs w:val="24"/>
          <w:lang w:val="bg-BG"/>
        </w:rPr>
      </w:pPr>
      <w:r w:rsidRPr="00247F60">
        <w:rPr>
          <w:b/>
          <w:bCs/>
          <w:szCs w:val="24"/>
          <w:lang w:val="bg-BG" w:eastAsia="bg-BG"/>
        </w:rPr>
        <w:t>Критерии</w:t>
      </w:r>
      <w:r w:rsidRPr="00247F60">
        <w:rPr>
          <w:b/>
          <w:noProof/>
          <w:szCs w:val="24"/>
          <w:lang w:val="bg-BG"/>
        </w:rPr>
        <w:t xml:space="preserve"> за подбор на участниците. Минимални изис</w:t>
      </w:r>
      <w:r w:rsidR="009A54B3" w:rsidRPr="00247F60">
        <w:rPr>
          <w:b/>
          <w:noProof/>
          <w:szCs w:val="24"/>
          <w:lang w:val="bg-BG"/>
        </w:rPr>
        <w:t>к</w:t>
      </w:r>
      <w:r w:rsidR="0013793F" w:rsidRPr="00247F60">
        <w:rPr>
          <w:b/>
          <w:noProof/>
          <w:szCs w:val="24"/>
          <w:lang w:val="bg-BG"/>
        </w:rPr>
        <w:t>вания и документи за доказване.</w:t>
      </w:r>
    </w:p>
    <w:p w:rsidR="009A54B3" w:rsidRPr="00247F60" w:rsidRDefault="009A54B3" w:rsidP="008960DF">
      <w:pPr>
        <w:spacing w:before="120" w:after="12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47F60">
        <w:rPr>
          <w:rFonts w:ascii="Times New Roman" w:hAnsi="Times New Roman"/>
          <w:noProof/>
          <w:sz w:val="24"/>
          <w:szCs w:val="24"/>
        </w:rPr>
        <w:t>С посочените по-долу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поръчката. При участие на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295C9E" w:rsidRPr="0089174E" w:rsidRDefault="00295C9E" w:rsidP="008960D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b/>
          <w:bCs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Cs w:val="24"/>
          <w:lang w:eastAsia="bg-BG"/>
        </w:rPr>
        <w:t xml:space="preserve">           Критериите за подбор се о</w:t>
      </w:r>
      <w:r w:rsidRPr="0089174E">
        <w:rPr>
          <w:rFonts w:ascii="Times New Roman" w:eastAsia="Times New Roman" w:hAnsi="Times New Roman"/>
          <w:b/>
          <w:bCs/>
          <w:szCs w:val="24"/>
          <w:lang w:eastAsia="bg-BG"/>
        </w:rPr>
        <w:t>тнасят за участници</w:t>
      </w:r>
      <w:r>
        <w:rPr>
          <w:rFonts w:ascii="Times New Roman" w:eastAsia="Times New Roman" w:hAnsi="Times New Roman"/>
          <w:b/>
          <w:bCs/>
          <w:szCs w:val="24"/>
          <w:lang w:eastAsia="bg-BG"/>
        </w:rPr>
        <w:t>те</w:t>
      </w:r>
      <w:r w:rsidRPr="0089174E">
        <w:rPr>
          <w:rFonts w:ascii="Times New Roman" w:eastAsia="Times New Roman" w:hAnsi="Times New Roman"/>
          <w:b/>
          <w:bCs/>
          <w:szCs w:val="24"/>
          <w:lang w:eastAsia="bg-BG"/>
        </w:rPr>
        <w:t xml:space="preserve"> по всяка една от обособените позиции:</w:t>
      </w:r>
    </w:p>
    <w:p w:rsidR="00247F60" w:rsidRPr="00247F60" w:rsidRDefault="00247F60" w:rsidP="008960DF">
      <w:pPr>
        <w:pStyle w:val="ListParagraph"/>
        <w:spacing w:before="120" w:after="120" w:line="276" w:lineRule="auto"/>
        <w:ind w:left="0"/>
        <w:contextualSpacing w:val="0"/>
        <w:rPr>
          <w:b/>
          <w:noProof/>
          <w:vanish/>
          <w:szCs w:val="24"/>
          <w:lang w:val="bg-BG"/>
        </w:rPr>
      </w:pPr>
    </w:p>
    <w:p w:rsidR="00C248A5" w:rsidRPr="00AF783D" w:rsidRDefault="00AF783D" w:rsidP="008960DF">
      <w:pPr>
        <w:pStyle w:val="ListParagraph"/>
        <w:spacing w:before="120" w:after="120" w:line="276" w:lineRule="auto"/>
        <w:ind w:left="0"/>
        <w:rPr>
          <w:b/>
          <w:bCs/>
          <w:szCs w:val="24"/>
          <w:lang w:eastAsia="bg-BG"/>
        </w:rPr>
      </w:pPr>
      <w:r>
        <w:rPr>
          <w:b/>
          <w:szCs w:val="24"/>
          <w:lang w:val="bg-BG"/>
        </w:rPr>
        <w:t xml:space="preserve">       2.1. </w:t>
      </w:r>
      <w:proofErr w:type="spellStart"/>
      <w:r w:rsidR="009A54B3" w:rsidRPr="00AF783D">
        <w:rPr>
          <w:b/>
          <w:szCs w:val="24"/>
        </w:rPr>
        <w:t>Изисквания</w:t>
      </w:r>
      <w:proofErr w:type="spellEnd"/>
      <w:r w:rsidR="009A54B3" w:rsidRPr="00AF783D">
        <w:rPr>
          <w:b/>
          <w:bCs/>
          <w:szCs w:val="24"/>
          <w:lang w:eastAsia="bg-BG"/>
        </w:rPr>
        <w:t xml:space="preserve"> </w:t>
      </w:r>
      <w:proofErr w:type="spellStart"/>
      <w:r w:rsidR="009A54B3" w:rsidRPr="00AF783D">
        <w:rPr>
          <w:b/>
          <w:bCs/>
          <w:szCs w:val="24"/>
          <w:lang w:eastAsia="bg-BG"/>
        </w:rPr>
        <w:t>за</w:t>
      </w:r>
      <w:proofErr w:type="spellEnd"/>
      <w:r w:rsidR="009A54B3" w:rsidRPr="00AF783D">
        <w:rPr>
          <w:b/>
          <w:bCs/>
          <w:szCs w:val="24"/>
          <w:lang w:eastAsia="bg-BG"/>
        </w:rPr>
        <w:t xml:space="preserve"> </w:t>
      </w:r>
      <w:proofErr w:type="spellStart"/>
      <w:r w:rsidR="009A54B3" w:rsidRPr="00AF783D">
        <w:rPr>
          <w:b/>
          <w:bCs/>
          <w:szCs w:val="24"/>
          <w:lang w:eastAsia="bg-BG"/>
        </w:rPr>
        <w:t>годност</w:t>
      </w:r>
      <w:proofErr w:type="spellEnd"/>
      <w:r w:rsidR="009A54B3" w:rsidRPr="00AF783D">
        <w:rPr>
          <w:b/>
          <w:bCs/>
          <w:szCs w:val="24"/>
          <w:lang w:eastAsia="bg-BG"/>
        </w:rPr>
        <w:t>/</w:t>
      </w:r>
      <w:proofErr w:type="spellStart"/>
      <w:r w:rsidR="009A54B3" w:rsidRPr="00AF783D">
        <w:rPr>
          <w:b/>
          <w:bCs/>
          <w:szCs w:val="24"/>
          <w:lang w:eastAsia="bg-BG"/>
        </w:rPr>
        <w:t>правоспособност</w:t>
      </w:r>
      <w:proofErr w:type="spellEnd"/>
      <w:r w:rsidR="009A54B3" w:rsidRPr="00AF783D">
        <w:rPr>
          <w:b/>
          <w:bCs/>
          <w:szCs w:val="24"/>
          <w:lang w:eastAsia="bg-BG"/>
        </w:rPr>
        <w:t xml:space="preserve"> </w:t>
      </w:r>
      <w:proofErr w:type="spellStart"/>
      <w:r w:rsidR="009A54B3" w:rsidRPr="00AF783D">
        <w:rPr>
          <w:b/>
          <w:bCs/>
          <w:szCs w:val="24"/>
          <w:lang w:eastAsia="bg-BG"/>
        </w:rPr>
        <w:t>за</w:t>
      </w:r>
      <w:proofErr w:type="spellEnd"/>
      <w:r w:rsidR="009A54B3" w:rsidRPr="00AF783D">
        <w:rPr>
          <w:b/>
          <w:bCs/>
          <w:szCs w:val="24"/>
          <w:lang w:eastAsia="bg-BG"/>
        </w:rPr>
        <w:t xml:space="preserve"> упражняване на професионална дейност</w:t>
      </w:r>
      <w:r w:rsidR="005542FC" w:rsidRPr="00AF783D">
        <w:rPr>
          <w:b/>
          <w:bCs/>
          <w:szCs w:val="24"/>
          <w:lang w:eastAsia="bg-BG"/>
        </w:rPr>
        <w:t>:</w:t>
      </w:r>
    </w:p>
    <w:p w:rsidR="0046568D" w:rsidRPr="0046568D" w:rsidRDefault="00295C9E" w:rsidP="008960DF">
      <w:pPr>
        <w:spacing w:before="120" w:after="0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          </w:t>
      </w:r>
      <w:r w:rsidRPr="007F05AE">
        <w:rPr>
          <w:rFonts w:ascii="Times New Roman" w:eastAsia="Times New Roman" w:hAnsi="Times New Roman"/>
          <w:color w:val="000000"/>
          <w:lang w:eastAsia="bg-BG"/>
        </w:rPr>
        <w:t xml:space="preserve">Участникът следва да притежава </w:t>
      </w:r>
      <w:r w:rsidR="00E03278">
        <w:rPr>
          <w:rFonts w:ascii="Times New Roman" w:eastAsia="Times New Roman" w:hAnsi="Times New Roman"/>
          <w:color w:val="000000"/>
          <w:lang w:eastAsia="bg-BG"/>
        </w:rPr>
        <w:t xml:space="preserve">валиден </w:t>
      </w:r>
      <w:r w:rsidRPr="007F05AE">
        <w:rPr>
          <w:rFonts w:ascii="Times New Roman" w:eastAsia="Times New Roman" w:hAnsi="Times New Roman"/>
          <w:color w:val="000000"/>
          <w:lang w:eastAsia="bg-BG"/>
        </w:rPr>
        <w:t>лиценз</w:t>
      </w:r>
      <w:r w:rsidR="00E03278">
        <w:rPr>
          <w:rFonts w:ascii="Times New Roman" w:eastAsia="Times New Roman" w:hAnsi="Times New Roman"/>
          <w:color w:val="000000"/>
          <w:lang w:eastAsia="bg-BG"/>
        </w:rPr>
        <w:t>/разрешение</w:t>
      </w:r>
      <w:r w:rsidRPr="007F05AE">
        <w:rPr>
          <w:rFonts w:ascii="Times New Roman" w:eastAsia="Times New Roman" w:hAnsi="Times New Roman"/>
          <w:color w:val="000000"/>
          <w:lang w:eastAsia="bg-BG"/>
        </w:rPr>
        <w:t xml:space="preserve"> за извършване на застрахователна дейност по видовете застраховки, предмет на настоящата обществена поръчка.</w:t>
      </w:r>
      <w:r w:rsidR="0046568D" w:rsidRPr="0046568D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E03278" w:rsidRPr="00E03278">
        <w:rPr>
          <w:rFonts w:ascii="Times New Roman" w:eastAsia="Times New Roman" w:hAnsi="Times New Roman"/>
          <w:color w:val="000000"/>
          <w:lang w:eastAsia="bg-BG"/>
        </w:rPr>
        <w:t>Чуждестранните участници следва да притежават валиден</w:t>
      </w:r>
      <w:r w:rsidR="00E03278">
        <w:rPr>
          <w:rFonts w:ascii="Times New Roman" w:eastAsia="Times New Roman" w:hAnsi="Times New Roman"/>
          <w:color w:val="000000"/>
          <w:lang w:eastAsia="bg-BG"/>
        </w:rPr>
        <w:t xml:space="preserve"> лиценз/р</w:t>
      </w:r>
      <w:r w:rsidR="00E03278" w:rsidRPr="00E03278">
        <w:rPr>
          <w:rFonts w:ascii="Times New Roman" w:eastAsia="Times New Roman" w:hAnsi="Times New Roman"/>
          <w:color w:val="000000"/>
          <w:lang w:eastAsia="bg-BG"/>
        </w:rPr>
        <w:t>азрешение за извършване на застрахо</w:t>
      </w:r>
      <w:r w:rsidR="00E03278">
        <w:rPr>
          <w:rFonts w:ascii="Times New Roman" w:eastAsia="Times New Roman" w:hAnsi="Times New Roman"/>
          <w:color w:val="000000"/>
          <w:lang w:eastAsia="bg-BG"/>
        </w:rPr>
        <w:t>вателна дейност по предмета на о</w:t>
      </w:r>
      <w:r w:rsidR="00E03278" w:rsidRPr="00E03278">
        <w:rPr>
          <w:rFonts w:ascii="Times New Roman" w:eastAsia="Times New Roman" w:hAnsi="Times New Roman"/>
          <w:color w:val="000000"/>
          <w:lang w:eastAsia="bg-BG"/>
        </w:rPr>
        <w:t>бособената позиция, за която участват, съгласно законодателството на държавата, в която са установени и да отговарят на изискванията за извършване на дейност на територията на Република България от застраховател от друга държава-членка или от трета държава, съгласно Кодекса за застраховането (КЗ).</w:t>
      </w:r>
      <w:r w:rsidR="0046568D" w:rsidRPr="0046568D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46568D">
        <w:rPr>
          <w:rFonts w:ascii="Times New Roman" w:eastAsia="Times New Roman" w:hAnsi="Times New Roman"/>
          <w:color w:val="000000"/>
          <w:lang w:eastAsia="bg-BG"/>
        </w:rPr>
        <w:t xml:space="preserve">Участникът да посочи в част </w:t>
      </w:r>
      <w:r w:rsidR="0046568D">
        <w:rPr>
          <w:rFonts w:ascii="Times New Roman" w:eastAsia="Times New Roman" w:hAnsi="Times New Roman"/>
          <w:color w:val="000000"/>
          <w:lang w:val="en-US" w:eastAsia="bg-BG"/>
        </w:rPr>
        <w:t>IV</w:t>
      </w:r>
      <w:r w:rsidR="0046568D" w:rsidRPr="0046568D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46568D">
        <w:rPr>
          <w:rFonts w:ascii="Times New Roman" w:eastAsia="Times New Roman" w:hAnsi="Times New Roman"/>
          <w:color w:val="000000"/>
          <w:lang w:eastAsia="bg-BG"/>
        </w:rPr>
        <w:t>Критерии за подбор, раздел А:Годност, т.2 –вида и номера на документа, удостоверяващ правото му да извършва застрахователна дейност за съответния вид застраховка по предмета на обособената позиция, по която участва.</w:t>
      </w:r>
    </w:p>
    <w:p w:rsidR="00295C9E" w:rsidRPr="007F05AE" w:rsidRDefault="00E37931" w:rsidP="008960DF">
      <w:pPr>
        <w:spacing w:before="120" w:after="0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bCs/>
          <w:i/>
          <w:color w:val="000000"/>
          <w:lang w:eastAsia="bg-BG"/>
        </w:rPr>
        <w:t xml:space="preserve">          П</w:t>
      </w:r>
      <w:r w:rsidR="00295C9E" w:rsidRPr="007D0222">
        <w:rPr>
          <w:rFonts w:ascii="Times New Roman" w:eastAsia="Times New Roman" w:hAnsi="Times New Roman"/>
          <w:bCs/>
          <w:i/>
          <w:color w:val="000000"/>
          <w:lang w:eastAsia="bg-BG"/>
        </w:rPr>
        <w:t xml:space="preserve">реди сключване на договор, участникът, определен за изпълнител следва да представи заверено от него копие на </w:t>
      </w:r>
      <w:r w:rsidR="00295C9E" w:rsidRPr="007F05AE">
        <w:rPr>
          <w:rFonts w:ascii="Times New Roman" w:eastAsia="Times New Roman" w:hAnsi="Times New Roman"/>
          <w:i/>
          <w:color w:val="000000"/>
          <w:lang w:eastAsia="bg-BG"/>
        </w:rPr>
        <w:t>лиценз за извършване на застрахователна дейност по видовете застраховки, предмет на настоящата обществена поръчка.</w:t>
      </w:r>
    </w:p>
    <w:p w:rsidR="00295C9E" w:rsidRPr="00247F60" w:rsidRDefault="00295C9E" w:rsidP="008960DF">
      <w:pPr>
        <w:pStyle w:val="ListParagraph"/>
        <w:spacing w:before="120" w:after="120" w:line="276" w:lineRule="auto"/>
        <w:ind w:left="0"/>
        <w:contextualSpacing w:val="0"/>
        <w:rPr>
          <w:b/>
          <w:bCs/>
          <w:szCs w:val="24"/>
          <w:lang w:val="bg-BG" w:eastAsia="bg-BG"/>
        </w:rPr>
      </w:pPr>
    </w:p>
    <w:p w:rsidR="005542FC" w:rsidRPr="008960DF" w:rsidRDefault="008960DF" w:rsidP="008960DF">
      <w:pPr>
        <w:pStyle w:val="ListParagraph"/>
        <w:numPr>
          <w:ilvl w:val="1"/>
          <w:numId w:val="30"/>
        </w:numPr>
        <w:spacing w:before="120" w:after="120" w:line="276" w:lineRule="auto"/>
        <w:rPr>
          <w:b/>
          <w:bCs/>
          <w:szCs w:val="24"/>
          <w:lang w:eastAsia="bg-BG"/>
        </w:rPr>
      </w:pPr>
      <w:r w:rsidRPr="008960DF">
        <w:rPr>
          <w:b/>
          <w:szCs w:val="24"/>
          <w:lang w:val="bg-BG"/>
        </w:rPr>
        <w:t xml:space="preserve"> </w:t>
      </w:r>
      <w:proofErr w:type="spellStart"/>
      <w:r w:rsidR="00B749F3" w:rsidRPr="008960DF">
        <w:rPr>
          <w:b/>
          <w:szCs w:val="24"/>
        </w:rPr>
        <w:t>Изисквания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</w:t>
      </w:r>
      <w:proofErr w:type="spellStart"/>
      <w:r w:rsidR="00B749F3" w:rsidRPr="008960DF">
        <w:rPr>
          <w:b/>
          <w:bCs/>
          <w:szCs w:val="24"/>
          <w:lang w:eastAsia="bg-BG"/>
        </w:rPr>
        <w:t>за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</w:t>
      </w:r>
      <w:proofErr w:type="spellStart"/>
      <w:r w:rsidR="00B749F3" w:rsidRPr="008960DF">
        <w:rPr>
          <w:b/>
          <w:bCs/>
          <w:szCs w:val="24"/>
          <w:lang w:eastAsia="bg-BG"/>
        </w:rPr>
        <w:t>икономическо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и финансово състояние</w:t>
      </w:r>
      <w:r w:rsidR="005542FC" w:rsidRPr="008960DF">
        <w:rPr>
          <w:b/>
          <w:bCs/>
          <w:szCs w:val="24"/>
          <w:lang w:eastAsia="bg-BG"/>
        </w:rPr>
        <w:t>:</w:t>
      </w:r>
    </w:p>
    <w:p w:rsidR="00B749F3" w:rsidRPr="00247F60" w:rsidRDefault="005542FC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 не поставя изискване относно икономическото и финансовото състояние на участниците.</w:t>
      </w:r>
      <w:r w:rsidR="00B749F3"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B749F3" w:rsidRPr="008960DF" w:rsidRDefault="008960DF" w:rsidP="008960DF">
      <w:pPr>
        <w:pStyle w:val="ListParagraph"/>
        <w:numPr>
          <w:ilvl w:val="1"/>
          <w:numId w:val="30"/>
        </w:numPr>
        <w:spacing w:before="120" w:after="120" w:line="276" w:lineRule="auto"/>
        <w:rPr>
          <w:b/>
          <w:bCs/>
          <w:szCs w:val="24"/>
          <w:lang w:eastAsia="bg-BG"/>
        </w:rPr>
      </w:pPr>
      <w:r w:rsidRPr="008960DF">
        <w:rPr>
          <w:b/>
          <w:szCs w:val="24"/>
          <w:lang w:val="bg-BG"/>
        </w:rPr>
        <w:t xml:space="preserve"> </w:t>
      </w:r>
      <w:proofErr w:type="spellStart"/>
      <w:r w:rsidR="00B749F3" w:rsidRPr="008960DF">
        <w:rPr>
          <w:b/>
          <w:szCs w:val="24"/>
        </w:rPr>
        <w:t>Изисквания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</w:t>
      </w:r>
      <w:proofErr w:type="spellStart"/>
      <w:r w:rsidR="00B749F3" w:rsidRPr="008960DF">
        <w:rPr>
          <w:b/>
          <w:bCs/>
          <w:szCs w:val="24"/>
          <w:lang w:eastAsia="bg-BG"/>
        </w:rPr>
        <w:t>за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</w:t>
      </w:r>
      <w:proofErr w:type="spellStart"/>
      <w:r w:rsidR="00B749F3" w:rsidRPr="008960DF">
        <w:rPr>
          <w:b/>
          <w:bCs/>
          <w:szCs w:val="24"/>
          <w:lang w:eastAsia="bg-BG"/>
        </w:rPr>
        <w:t>технически</w:t>
      </w:r>
      <w:proofErr w:type="spellEnd"/>
      <w:r w:rsidR="00B749F3" w:rsidRPr="008960DF">
        <w:rPr>
          <w:b/>
          <w:bCs/>
          <w:szCs w:val="24"/>
          <w:lang w:eastAsia="bg-BG"/>
        </w:rPr>
        <w:t xml:space="preserve"> и професионални способности</w:t>
      </w:r>
    </w:p>
    <w:p w:rsidR="002A1B0E" w:rsidRPr="008960DF" w:rsidRDefault="008960DF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0DF">
        <w:rPr>
          <w:szCs w:val="24"/>
        </w:rPr>
        <w:lastRenderedPageBreak/>
        <w:t xml:space="preserve">          </w:t>
      </w:r>
      <w:r w:rsidR="002A1B0E"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Участникът трябва да е изпълнявал дейности с предмет и обем, идентични или сходни с тези на поръчката за последните три години, считано от датата на подаване на офертата. </w:t>
      </w:r>
    </w:p>
    <w:p w:rsidR="002A1B0E" w:rsidRPr="008960DF" w:rsidRDefault="002A1B0E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8960DF"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</w:t>
      </w: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Документи за доказване на изискванията по:</w:t>
      </w:r>
    </w:p>
    <w:p w:rsidR="002A1B0E" w:rsidRPr="008960DF" w:rsidRDefault="008960DF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2A1B0E"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- 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на офертите, с посочване на стойностите, датите и получателите, заедно с доказателство за извършването им;</w:t>
      </w:r>
    </w:p>
    <w:p w:rsidR="002A1B0E" w:rsidRPr="008960DF" w:rsidRDefault="002A1B0E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Минимални изисквания за обособена позиция №1</w:t>
      </w:r>
      <w:r w:rsid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, №2 и №3.</w:t>
      </w:r>
    </w:p>
    <w:p w:rsidR="00295C9E" w:rsidRPr="0012083A" w:rsidRDefault="002A1B0E" w:rsidP="008960DF">
      <w:pPr>
        <w:spacing w:before="120" w:after="120"/>
        <w:ind w:firstLine="708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Участникът следва да е изпълнил  минимум 1 (една) </w:t>
      </w:r>
      <w:r w:rsid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услуга</w:t>
      </w: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, идентична или сходна с предмета на поръчката за последните 3 години, считано от датата на подаване на офертата. Под предмет</w:t>
      </w:r>
      <w:r w:rsid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обем</w:t>
      </w:r>
      <w:r w:rsidRP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>, сходен с предмета на обществената поръчка следва да се разбира</w:t>
      </w:r>
      <w:r w:rsidR="008960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95C9E">
        <w:rPr>
          <w:rFonts w:ascii="Times New Roman" w:eastAsia="Times New Roman" w:hAnsi="Times New Roman"/>
          <w:bCs/>
          <w:color w:val="000000"/>
          <w:lang w:eastAsia="bg-BG"/>
        </w:rPr>
        <w:t xml:space="preserve">            </w:t>
      </w:r>
      <w:r w:rsidR="00295C9E" w:rsidRPr="0012083A">
        <w:rPr>
          <w:rFonts w:ascii="Times New Roman" w:eastAsia="Times New Roman" w:hAnsi="Times New Roman"/>
          <w:bCs/>
          <w:color w:val="000000"/>
          <w:lang w:eastAsia="bg-BG"/>
        </w:rPr>
        <w:t>извършване на застрахователни услуги, една или повече, заедно или поотделно, включени в предметите на обособените позиции по настоящата обществена поръчка.</w:t>
      </w:r>
      <w:r w:rsidR="00376FFC" w:rsidRPr="00376F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376FFC" w:rsidRPr="00376FFC">
        <w:rPr>
          <w:rFonts w:ascii="Times New Roman" w:eastAsia="Times New Roman" w:hAnsi="Times New Roman"/>
          <w:bCs/>
          <w:color w:val="000000"/>
          <w:lang w:eastAsia="bg-BG"/>
        </w:rPr>
        <w:t xml:space="preserve">Информацията за съответствието с </w:t>
      </w:r>
      <w:r w:rsidR="00376FFC">
        <w:rPr>
          <w:rFonts w:ascii="Times New Roman" w:eastAsia="Times New Roman" w:hAnsi="Times New Roman"/>
          <w:bCs/>
          <w:color w:val="000000"/>
          <w:lang w:eastAsia="bg-BG"/>
        </w:rPr>
        <w:t>това изискване</w:t>
      </w:r>
      <w:r w:rsidR="00376FFC" w:rsidRPr="00376FFC">
        <w:rPr>
          <w:rFonts w:ascii="Times New Roman" w:eastAsia="Times New Roman" w:hAnsi="Times New Roman"/>
          <w:bCs/>
          <w:color w:val="000000"/>
          <w:lang w:eastAsia="bg-BG"/>
        </w:rPr>
        <w:t xml:space="preserve"> се посочва в </w:t>
      </w:r>
      <w:proofErr w:type="spellStart"/>
      <w:r w:rsidR="00376FFC" w:rsidRPr="00376FFC">
        <w:rPr>
          <w:rFonts w:ascii="Times New Roman" w:eastAsia="Times New Roman" w:hAnsi="Times New Roman"/>
          <w:bCs/>
          <w:color w:val="000000"/>
          <w:lang w:eastAsia="bg-BG"/>
        </w:rPr>
        <w:t>еЕЕДОП</w:t>
      </w:r>
      <w:proofErr w:type="spellEnd"/>
      <w:r w:rsidR="00376FFC" w:rsidRPr="00376FFC">
        <w:rPr>
          <w:rFonts w:ascii="Times New Roman" w:eastAsia="Times New Roman" w:hAnsi="Times New Roman"/>
          <w:bCs/>
          <w:color w:val="000000"/>
          <w:lang w:eastAsia="bg-BG"/>
        </w:rPr>
        <w:t>, Част IV: Критерии за подбор, б. В</w:t>
      </w:r>
    </w:p>
    <w:p w:rsidR="00F64222" w:rsidRPr="00247F60" w:rsidRDefault="00B21BE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F64222" w:rsidRPr="00247F6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Възложителят може да изисква от участниците</w:t>
      </w:r>
      <w:r w:rsidR="00A16E9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>,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по всяко време </w:t>
      </w:r>
      <w:r w:rsidR="00A16E9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след отваряне на офертите, 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да представят всички или част от документите, чрез които се доказва информацията, посочена в </w:t>
      </w:r>
      <w:proofErr w:type="spellStart"/>
      <w:r w:rsidR="0007267E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>е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>ЕЕДОП</w:t>
      </w:r>
      <w:proofErr w:type="spellEnd"/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>, когато това е необходимо за законосъобразното провеждане на процедурата.</w:t>
      </w:r>
    </w:p>
    <w:p w:rsidR="00B44CD2" w:rsidRPr="00247F60" w:rsidRDefault="00B21BE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C843E0" w:rsidRPr="00247F6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C843E0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Преди сключването на договор за обществена поръчка, Възложителят изисква от участника, определен за изпълнител, да предостави документи, удостоверяващи липсата на основанията за отстраняване от процедурата, както и съответствието с поставените критерии за подбор. </w:t>
      </w:r>
      <w:r w:rsidR="00F64222" w:rsidRPr="00247F60"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  <w:t>Документите се представят и за подизпълнителите и третите лица, ако има такива.</w:t>
      </w:r>
    </w:p>
    <w:p w:rsidR="00B95185" w:rsidRPr="00247F60" w:rsidRDefault="00B95185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</w:pPr>
    </w:p>
    <w:p w:rsidR="00184B66" w:rsidRPr="00247F60" w:rsidRDefault="00290C4C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IV. ИЗИСКВАНИЯ И УКАЗАНИЯ ЗА ИЗГОТВЯНЕ И ПОДАВАНЕ НА ОФЕРТИТЕ</w:t>
      </w:r>
      <w:bookmarkStart w:id="9" w:name="глава4"/>
      <w:bookmarkEnd w:id="9"/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9B5B7F">
        <w:rPr>
          <w:bCs/>
          <w:szCs w:val="24"/>
          <w:lang w:val="bg-BG" w:eastAsia="bg-BG"/>
        </w:rPr>
        <w:t>Лице</w:t>
      </w:r>
      <w:r w:rsidRPr="00247F60">
        <w:rPr>
          <w:szCs w:val="24"/>
          <w:lang w:val="bg-BG" w:eastAsia="bg-BG"/>
        </w:rPr>
        <w:t xml:space="preserve">, което участва в обединение или е дало съгласие и фигурира като подизпълнител в офертата на друг участник, не може да подава самостоятелна оферта. 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9B5B7F">
        <w:rPr>
          <w:bCs/>
          <w:szCs w:val="24"/>
          <w:lang w:val="bg-BG" w:eastAsia="bg-BG"/>
        </w:rPr>
        <w:t>Всеки</w:t>
      </w:r>
      <w:r w:rsidRPr="00247F60">
        <w:rPr>
          <w:szCs w:val="24"/>
          <w:lang w:val="bg-BG" w:eastAsia="bg-BG"/>
        </w:rPr>
        <w:t xml:space="preserve"> участник в процедурата има право да представи само една оферта</w:t>
      </w:r>
      <w:r w:rsidR="0007267E" w:rsidRPr="00247F60">
        <w:rPr>
          <w:szCs w:val="24"/>
          <w:lang w:val="bg-BG" w:eastAsia="bg-BG"/>
        </w:rPr>
        <w:t>.</w:t>
      </w:r>
      <w:r w:rsidR="00FB1309" w:rsidRPr="00FB1309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FB1309" w:rsidRPr="00FB1309">
        <w:rPr>
          <w:szCs w:val="24"/>
          <w:lang w:val="bg-BG" w:eastAsia="bg-BG"/>
        </w:rPr>
        <w:t>С подаването на офертата се счита, че участникът се съгласява с всички условия на възложителя, в т.ч. с определения от него срок на валидност на офертите и с проекта на договор.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9B5B7F">
        <w:rPr>
          <w:bCs/>
          <w:szCs w:val="24"/>
          <w:lang w:val="bg-BG" w:eastAsia="bg-BG"/>
        </w:rPr>
        <w:t>Офертите</w:t>
      </w:r>
      <w:r w:rsidRPr="00247F60">
        <w:rPr>
          <w:szCs w:val="24"/>
          <w:lang w:val="bg-BG" w:eastAsia="bg-BG"/>
        </w:rPr>
        <w:t xml:space="preserve"> следва да отговарят на изискванията, посочени в настоящите указания и да бъдат оформени по приложените към документацията образци.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9B5B7F">
        <w:rPr>
          <w:bCs/>
          <w:szCs w:val="24"/>
          <w:lang w:val="bg-BG" w:eastAsia="bg-BG"/>
        </w:rPr>
        <w:t>Подаването</w:t>
      </w:r>
      <w:r w:rsidRPr="00247F60">
        <w:rPr>
          <w:szCs w:val="24"/>
          <w:lang w:val="bg-BG" w:eastAsia="bg-BG"/>
        </w:rPr>
        <w:t xml:space="preserve"> на офертата задължава участниците да приемат напълно всички изисквания и условия, посочени в тази документация, при спазване на ЗОП и другите нормативни актове, свързани с изпълнението на предмета на поръчката. Поставянето на различни от тези условия и изисквания от страна на участника може да доведе до отстраняването му.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Офертата се представя в писмен вид на хартиен носител. 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lastRenderedPageBreak/>
        <w:t xml:space="preserve">Всички документи в офертата трябва да бъдат </w:t>
      </w:r>
      <w:r w:rsidR="002E0C1C" w:rsidRPr="00247F60">
        <w:rPr>
          <w:szCs w:val="24"/>
          <w:lang w:val="bg-BG" w:eastAsia="bg-BG"/>
        </w:rPr>
        <w:t xml:space="preserve">в оригинал и </w:t>
      </w:r>
      <w:r w:rsidRPr="00247F60">
        <w:rPr>
          <w:szCs w:val="24"/>
          <w:lang w:val="bg-BG" w:eastAsia="bg-BG"/>
        </w:rPr>
        <w:t>на български език. Ако в офертата са включени документи на чужд език, същите следва да са придружени с превод на български език.</w:t>
      </w:r>
    </w:p>
    <w:p w:rsidR="00B91E58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Всички документи, които не са оригинали и за които не се изисква нотариална заверка, следва да бъдат заверени от участника на всяка страница с гриф "Вярно с оригинала" и подписа на лицето/та, представляващо/и участника.</w:t>
      </w:r>
    </w:p>
    <w:p w:rsidR="00B91E58" w:rsidRPr="00247F60" w:rsidRDefault="00BE1217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Техническото и ценовото предложение на участника трябва да бъдат подписани</w:t>
      </w:r>
      <w:r w:rsidR="00B91E58" w:rsidRPr="00247F60">
        <w:rPr>
          <w:szCs w:val="24"/>
          <w:lang w:val="bg-BG" w:eastAsia="bg-BG"/>
        </w:rPr>
        <w:t xml:space="preserve"> от зак</w:t>
      </w:r>
      <w:r w:rsidRPr="00247F60">
        <w:rPr>
          <w:szCs w:val="24"/>
          <w:lang w:val="bg-BG" w:eastAsia="bg-BG"/>
        </w:rPr>
        <w:t xml:space="preserve">онния представител на участника, </w:t>
      </w:r>
      <w:r w:rsidR="00B91E58" w:rsidRPr="00247F60">
        <w:rPr>
          <w:szCs w:val="24"/>
          <w:lang w:val="bg-BG" w:eastAsia="bg-BG"/>
        </w:rPr>
        <w:t>съгласно търговската му регистрация, или от упълномощено от</w:t>
      </w:r>
      <w:r w:rsidRPr="00247F60">
        <w:rPr>
          <w:szCs w:val="24"/>
          <w:lang w:val="bg-BG" w:eastAsia="bg-BG"/>
        </w:rPr>
        <w:t xml:space="preserve"> него лице с</w:t>
      </w:r>
      <w:r w:rsidR="003C65E6" w:rsidRPr="00247F60">
        <w:rPr>
          <w:szCs w:val="24"/>
          <w:lang w:val="bg-BG" w:eastAsia="bg-BG"/>
        </w:rPr>
        <w:t xml:space="preserve"> </w:t>
      </w:r>
      <w:r w:rsidR="003C65E6" w:rsidRPr="00247F60">
        <w:rPr>
          <w:szCs w:val="24"/>
          <w:u w:val="single"/>
          <w:lang w:val="bg-BG" w:eastAsia="bg-BG"/>
        </w:rPr>
        <w:t>пълномощно с</w:t>
      </w:r>
      <w:r w:rsidRPr="00247F60">
        <w:rPr>
          <w:szCs w:val="24"/>
          <w:u w:val="single"/>
          <w:lang w:val="bg-BG" w:eastAsia="bg-BG"/>
        </w:rPr>
        <w:t xml:space="preserve"> нотариално заверени подписи</w:t>
      </w:r>
      <w:r w:rsidR="00B91E58" w:rsidRPr="00247F60">
        <w:rPr>
          <w:szCs w:val="24"/>
          <w:u w:val="single"/>
          <w:lang w:val="bg-BG" w:eastAsia="bg-BG"/>
        </w:rPr>
        <w:t>.</w:t>
      </w:r>
    </w:p>
    <w:p w:rsidR="00B91E58" w:rsidRPr="00D5419C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Cs/>
          <w:iCs/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Офертата се представя в запечатана, непрозрачна и с ненарушена цялост опаковка от участника или от упълномощен от него представител лично, или чрез пощенска или друга куриерска услуга с препоръчана пратка с обратна разписка на адрес: </w:t>
      </w:r>
      <w:r w:rsidRPr="00D5419C">
        <w:rPr>
          <w:bCs/>
          <w:iCs/>
          <w:szCs w:val="24"/>
          <w:lang w:val="bg-BG" w:eastAsia="bg-BG"/>
        </w:rPr>
        <w:t xml:space="preserve">гр. София, </w:t>
      </w:r>
      <w:r w:rsidR="009B5B7F" w:rsidRPr="00D5419C">
        <w:rPr>
          <w:bCs/>
          <w:iCs/>
          <w:szCs w:val="24"/>
          <w:lang w:val="bg-BG" w:eastAsia="bg-BG"/>
        </w:rPr>
        <w:t xml:space="preserve">                       </w:t>
      </w:r>
      <w:r w:rsidR="00D5419C" w:rsidRPr="00D5419C">
        <w:rPr>
          <w:bCs/>
          <w:iCs/>
          <w:szCs w:val="24"/>
          <w:lang w:val="bg-BG" w:eastAsia="bg-BG"/>
        </w:rPr>
        <w:t>п</w:t>
      </w:r>
      <w:r w:rsidR="00CA452C" w:rsidRPr="00D5419C">
        <w:rPr>
          <w:bCs/>
          <w:iCs/>
          <w:szCs w:val="24"/>
          <w:lang w:val="bg-BG" w:eastAsia="bg-BG"/>
        </w:rPr>
        <w:t>л.“</w:t>
      </w:r>
      <w:r w:rsidR="009B39FC" w:rsidRPr="00D5419C">
        <w:rPr>
          <w:bCs/>
          <w:iCs/>
          <w:szCs w:val="24"/>
          <w:lang w:val="bg-BG" w:eastAsia="bg-BG"/>
        </w:rPr>
        <w:t>Св. Неделя</w:t>
      </w:r>
      <w:r w:rsidR="00CA452C" w:rsidRPr="00D5419C">
        <w:rPr>
          <w:bCs/>
          <w:iCs/>
          <w:szCs w:val="24"/>
          <w:lang w:val="bg-BG" w:eastAsia="bg-BG"/>
        </w:rPr>
        <w:t>“ №</w:t>
      </w:r>
      <w:r w:rsidR="009B39FC" w:rsidRPr="00D5419C">
        <w:rPr>
          <w:bCs/>
          <w:iCs/>
          <w:szCs w:val="24"/>
          <w:lang w:val="bg-BG" w:eastAsia="bg-BG"/>
        </w:rPr>
        <w:t>6</w:t>
      </w:r>
      <w:r w:rsidR="00C36E88" w:rsidRPr="00D5419C">
        <w:rPr>
          <w:bCs/>
          <w:iCs/>
          <w:szCs w:val="24"/>
          <w:lang w:val="bg-BG" w:eastAsia="bg-BG"/>
        </w:rPr>
        <w:t>, КПКОНПИ</w:t>
      </w:r>
      <w:r w:rsidRPr="00D5419C">
        <w:rPr>
          <w:bCs/>
          <w:iCs/>
          <w:szCs w:val="24"/>
          <w:lang w:val="bg-BG" w:eastAsia="bg-BG"/>
        </w:rPr>
        <w:t xml:space="preserve">. </w:t>
      </w:r>
    </w:p>
    <w:p w:rsidR="00C93450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Върху опаковката следва да бъде посочено и наименованието на участника, пълен и точен ад</w:t>
      </w:r>
      <w:r w:rsidR="007C6115" w:rsidRPr="00247F60">
        <w:rPr>
          <w:szCs w:val="24"/>
          <w:lang w:val="bg-BG" w:eastAsia="bg-BG"/>
        </w:rPr>
        <w:t xml:space="preserve">рес за кореспонденция, телефон, </w:t>
      </w:r>
      <w:r w:rsidRPr="00247F60">
        <w:rPr>
          <w:szCs w:val="24"/>
          <w:lang w:val="bg-BG" w:eastAsia="bg-BG"/>
        </w:rPr>
        <w:t xml:space="preserve">факс </w:t>
      </w:r>
      <w:r w:rsidRPr="00D5419C">
        <w:rPr>
          <w:szCs w:val="24"/>
          <w:lang w:val="bg-BG" w:eastAsia="bg-BG"/>
        </w:rPr>
        <w:t>и електронен адрес.</w:t>
      </w:r>
      <w:r w:rsidR="00C93450" w:rsidRPr="00D5419C">
        <w:rPr>
          <w:szCs w:val="24"/>
          <w:lang w:val="bg-BG" w:eastAsia="bg-BG"/>
        </w:rPr>
        <w:t xml:space="preserve"> </w:t>
      </w:r>
    </w:p>
    <w:p w:rsidR="00F060B5" w:rsidRPr="00247F60" w:rsidRDefault="00B91E58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Опаковката с офертата се надписва по следния начин: </w:t>
      </w:r>
    </w:p>
    <w:p w:rsidR="00070776" w:rsidRPr="00247F60" w:rsidRDefault="00070776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3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9138"/>
      </w:tblGrid>
      <w:tr w:rsidR="00B91E58" w:rsidRPr="00247F60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1E58" w:rsidRPr="00247F60" w:rsidRDefault="00100044" w:rsidP="008960DF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  <w:r w:rsidR="00B91E58"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C36E88" w:rsidRPr="00247F60" w:rsidRDefault="00C36E88" w:rsidP="008960DF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КОМИСИЯТА ЗА ПРОТИВОДЕЙСТВИЕ НА КОРУПЦИЯТА И ЗА ОТНЕМАНЕ НА НЕЗОКОННО ПРИДОБИТОТО ИМУЩЕСТВО</w:t>
            </w:r>
          </w:p>
          <w:p w:rsidR="00B91E58" w:rsidRPr="00247F60" w:rsidRDefault="00CA452C" w:rsidP="008960DF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гр. София,</w:t>
            </w:r>
            <w:r w:rsidR="00494C60"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</w:t>
            </w:r>
            <w:r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л.</w:t>
            </w:r>
            <w:r w:rsidR="009B5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  <w:r w:rsidR="009B39FC"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Св.</w:t>
            </w:r>
            <w:r w:rsidR="009B5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B39FC"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Неделя</w:t>
            </w:r>
            <w:r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 №</w:t>
            </w:r>
            <w:r w:rsidR="009B39FC" w:rsidRPr="0024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B91E58" w:rsidRPr="00247F60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E58" w:rsidRPr="00247F60" w:rsidRDefault="00B91E58" w:rsidP="008960DF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>О Ф Е Р Т А</w:t>
            </w:r>
          </w:p>
          <w:p w:rsidR="00E37931" w:rsidRPr="00A8619E" w:rsidRDefault="00B91E58" w:rsidP="008960DF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 участие </w:t>
            </w:r>
            <w:r w:rsidR="00844627"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 </w:t>
            </w:r>
            <w:r w:rsidR="005B6C53"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>обществена поръчка</w:t>
            </w:r>
            <w:r w:rsidR="00844627"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предмет</w:t>
            </w:r>
            <w:r w:rsidRPr="00247F60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="00E37931" w:rsidRPr="00590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32982" w:rsidRPr="00532982">
              <w:rPr>
                <w:rFonts w:ascii="Times New Roman" w:eastAsia="Times New Roman" w:hAnsi="Times New Roman"/>
                <w:bCs/>
                <w:sz w:val="24"/>
                <w:szCs w:val="24"/>
              </w:rPr>
              <w:t>Застраховане на членовете на КПКОНПИ, органите на КПКОНПИ и други служители на КПКОНПИ, както и на имуществото на  КПКОНПИ, по обособени позиции както следва:</w:t>
            </w:r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2982" w:rsidRPr="005329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Обособена позиция №1</w:t>
            </w:r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„Застраховане на членовете на КПКОНПИ,</w:t>
            </w:r>
            <w:r w:rsidR="00532982" w:rsidRPr="005329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органите на КПКОНПИ и други служители на КПКОНПИ със застраховки “Живот“, “Злополука” и медицинска застраховка при служебни пътувания извън Република България“; </w:t>
            </w:r>
            <w:r w:rsidR="00532982" w:rsidRPr="005329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Обособена позиция №2</w:t>
            </w:r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„Застраховане на моторните превозни средства на КПКОНПИ със застраховки „Пълно </w:t>
            </w:r>
            <w:proofErr w:type="spellStart"/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автокаско</w:t>
            </w:r>
            <w:proofErr w:type="spellEnd"/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” и „Гражданска отговорност на автомобилистите” и </w:t>
            </w:r>
            <w:r w:rsidR="00532982" w:rsidRPr="005329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Обособена позиция №3</w:t>
            </w:r>
            <w:r w:rsidR="00532982" w:rsidRPr="0053298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      </w:r>
          </w:p>
          <w:p w:rsidR="00B91E58" w:rsidRPr="00247F60" w:rsidRDefault="00F8292A" w:rsidP="008960DF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47F6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по </w:t>
            </w:r>
            <w:r w:rsidR="00E3793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обособена позиция №………….</w:t>
            </w:r>
          </w:p>
          <w:p w:rsidR="00B91E58" w:rsidRPr="00247F60" w:rsidRDefault="00B91E58" w:rsidP="008960DF">
            <w:pPr>
              <w:widowControl w:val="0"/>
              <w:tabs>
                <w:tab w:val="left" w:pos="-720"/>
              </w:tabs>
              <w:suppressAutoHyphens/>
              <w:spacing w:before="12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91E58" w:rsidRPr="00247F60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E58" w:rsidRPr="00247F60" w:rsidRDefault="00B91E58" w:rsidP="008960DF">
            <w:pPr>
              <w:suppressAutoHyphens/>
              <w:spacing w:before="120" w:after="120"/>
              <w:jc w:val="center"/>
              <w:rPr>
                <w:rFonts w:ascii="Times New Roman" w:hAnsi="Times New Roman"/>
                <w:lang w:eastAsia="zh-CN"/>
              </w:rPr>
            </w:pPr>
            <w:r w:rsidRPr="00247F60">
              <w:rPr>
                <w:rFonts w:ascii="Times New Roman" w:hAnsi="Times New Roman"/>
                <w:lang w:eastAsia="zh-CN"/>
              </w:rPr>
              <w:t>________________________________________________</w:t>
            </w:r>
            <w:r w:rsidRPr="00247F60">
              <w:rPr>
                <w:rFonts w:ascii="Times New Roman" w:hAnsi="Times New Roman"/>
                <w:lang w:eastAsia="zh-CN"/>
              </w:rPr>
              <w:br/>
              <w:t>име на участника ( при участник – обединение се изписват имената на партньорите в обединението)</w:t>
            </w:r>
          </w:p>
          <w:p w:rsidR="00B91E58" w:rsidRPr="00247F60" w:rsidRDefault="00B91E58" w:rsidP="008960DF">
            <w:pPr>
              <w:tabs>
                <w:tab w:val="left" w:pos="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lang w:eastAsia="zh-CN"/>
              </w:rPr>
            </w:pPr>
            <w:r w:rsidRPr="00247F60">
              <w:rPr>
                <w:rFonts w:ascii="Times New Roman" w:hAnsi="Times New Roman"/>
                <w:lang w:eastAsia="zh-CN"/>
              </w:rPr>
              <w:lastRenderedPageBreak/>
              <w:t>________________________________________________</w:t>
            </w:r>
            <w:r w:rsidRPr="00247F60">
              <w:rPr>
                <w:rFonts w:ascii="Times New Roman" w:hAnsi="Times New Roman"/>
                <w:lang w:eastAsia="zh-CN"/>
              </w:rPr>
              <w:br/>
              <w:t xml:space="preserve"> пълен адрес за кореспонденция</w:t>
            </w:r>
          </w:p>
          <w:p w:rsidR="00B91E58" w:rsidRPr="00247F60" w:rsidRDefault="00B91E58" w:rsidP="008960DF">
            <w:pPr>
              <w:suppressAutoHyphens/>
              <w:spacing w:before="120" w:after="120"/>
              <w:jc w:val="center"/>
              <w:rPr>
                <w:rFonts w:ascii="Times New Roman" w:hAnsi="Times New Roman"/>
                <w:lang w:eastAsia="zh-CN"/>
              </w:rPr>
            </w:pPr>
            <w:r w:rsidRPr="00247F60">
              <w:rPr>
                <w:rFonts w:ascii="Times New Roman" w:hAnsi="Times New Roman"/>
                <w:lang w:eastAsia="zh-CN"/>
              </w:rPr>
              <w:t>________________________________________________</w:t>
            </w:r>
            <w:r w:rsidRPr="00247F60">
              <w:rPr>
                <w:rFonts w:ascii="Times New Roman" w:hAnsi="Times New Roman"/>
                <w:lang w:eastAsia="zh-CN"/>
              </w:rPr>
              <w:br/>
              <w:t>лице за контакт, телефон, факс и електронен адрес</w:t>
            </w:r>
          </w:p>
        </w:tc>
      </w:tr>
    </w:tbl>
    <w:p w:rsidR="00B91E58" w:rsidRPr="00247F60" w:rsidRDefault="00B91E58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При приемане на офертата върху опаковката й се отбелязват поредният номер, датата и часът на получаването, като посочените данни се записват във входящ регистър, за което на приносителя се издава документ. </w:t>
      </w: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Възложителят не приема за участие в процедура</w:t>
      </w:r>
      <w:r w:rsidR="00D638F4" w:rsidRPr="00247F60">
        <w:rPr>
          <w:szCs w:val="24"/>
          <w:lang w:val="bg-BG" w:eastAsia="bg-BG"/>
        </w:rPr>
        <w:t>та</w:t>
      </w:r>
      <w:r w:rsidRPr="00247F60">
        <w:rPr>
          <w:szCs w:val="24"/>
          <w:lang w:val="bg-BG" w:eastAsia="bg-BG"/>
        </w:rPr>
        <w:t xml:space="preserve"> и връща незабавно на участниците оферти, които са представени след изтичане на крайния срок, или в незапечатана опаковка или опаковка с нарушена цялост. Тези обстоятелства се отбелязват във входящия регистър на Възложителя. </w:t>
      </w: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Когато към момента на изтичане на крайния срок за получаване на заявления за участие или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Заявленията за участие или офертите на лицата от списъка се завеждат в регистър на Възложителя. </w:t>
      </w: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Ако участникът изпрати офертата чрез препоръчана поща или куриерска служба, разходите за т</w:t>
      </w:r>
      <w:r w:rsidR="004032F2" w:rsidRPr="00247F60">
        <w:rPr>
          <w:szCs w:val="24"/>
          <w:lang w:val="bg-BG" w:eastAsia="bg-BG"/>
        </w:rPr>
        <w:t>ова</w:t>
      </w:r>
      <w:r w:rsidRPr="00247F60">
        <w:rPr>
          <w:szCs w:val="24"/>
          <w:lang w:val="bg-BG" w:eastAsia="bg-BG"/>
        </w:rPr>
        <w:t xml:space="preserve"> са за сметка на участника. В този случай, участникът следва да осигури пристигането на офертата в посоченият от възложителя срок. Рискът от забава или загубване на офертата е за сметка на участника. </w:t>
      </w: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До изтичане на срока за подаване на офертите всеки участник в процедурата може да промени, допълни или да оттегли офертата си.</w:t>
      </w:r>
    </w:p>
    <w:p w:rsidR="008C4A8B" w:rsidRPr="00247F60" w:rsidRDefault="008C4A8B" w:rsidP="008960DF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Допълнението и/или промяната на офертата трябва да отговарят на изискванията и условията за представяне на първоначалната оферта, като върху плика бъде поставен надпис „Допълнение/Промяна на оферта с входящ номер ….“ и наименование на участника. </w:t>
      </w:r>
    </w:p>
    <w:p w:rsidR="008C4A8B" w:rsidRPr="00247F60" w:rsidRDefault="008C4A8B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4EA" w:rsidRPr="00247F60" w:rsidRDefault="00F934EA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СЪДЪРЖАНИЕ НА ОФЕРТАТА. НЕОБХОДИМИ ДОКУ</w:t>
      </w:r>
      <w:bookmarkStart w:id="10" w:name="глава5"/>
      <w:bookmarkEnd w:id="10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МЕНТИ</w:t>
      </w:r>
    </w:p>
    <w:p w:rsidR="0086640F" w:rsidRPr="00247F60" w:rsidRDefault="00F934EA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Офертата се изготвя по приложените в документацията образци и се представя в опаковка </w:t>
      </w:r>
      <w:r w:rsidR="0086640F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със съдържание в съответствие с разпоредбата на чл. 47, ал. </w:t>
      </w:r>
      <w:r w:rsidR="008171FC" w:rsidRPr="00247F6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86640F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ППЗОП, а именно: </w:t>
      </w:r>
    </w:p>
    <w:p w:rsidR="00F934EA" w:rsidRPr="00247F60" w:rsidRDefault="00F934EA" w:rsidP="008960DF">
      <w:pPr>
        <w:pStyle w:val="ListParagraph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9B5B7F">
        <w:rPr>
          <w:b/>
          <w:szCs w:val="24"/>
          <w:lang w:val="bg-BG" w:eastAsia="bg-BG"/>
        </w:rPr>
        <w:t>Опис</w:t>
      </w:r>
      <w:r w:rsidRPr="00247F60">
        <w:rPr>
          <w:b/>
          <w:szCs w:val="24"/>
          <w:lang w:val="bg-BG" w:eastAsia="bg-BG"/>
        </w:rPr>
        <w:t xml:space="preserve"> на представените документи по </w:t>
      </w:r>
      <w:r w:rsidRPr="00247F60">
        <w:rPr>
          <w:b/>
          <w:i/>
          <w:szCs w:val="24"/>
          <w:lang w:val="bg-BG" w:eastAsia="bg-BG"/>
        </w:rPr>
        <w:t>Образец № 1</w:t>
      </w:r>
      <w:r w:rsidRPr="00247F60">
        <w:rPr>
          <w:i/>
          <w:szCs w:val="24"/>
          <w:lang w:val="bg-BG" w:eastAsia="bg-BG"/>
        </w:rPr>
        <w:t>.</w:t>
      </w:r>
      <w:r w:rsidRPr="00247F60">
        <w:rPr>
          <w:szCs w:val="24"/>
          <w:lang w:val="bg-BG" w:eastAsia="bg-BG"/>
        </w:rPr>
        <w:t xml:space="preserve"> </w:t>
      </w:r>
    </w:p>
    <w:p w:rsidR="00F934EA" w:rsidRPr="00247F60" w:rsidRDefault="00F934EA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Препоръчително е подреждане</w:t>
      </w:r>
      <w:r w:rsidR="00575C31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то на документите в офертата да </w:t>
      </w:r>
      <w:r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>следва последователността на изброяването им в описа.</w:t>
      </w:r>
    </w:p>
    <w:p w:rsidR="00F934EA" w:rsidRPr="00247F60" w:rsidRDefault="0097500E" w:rsidP="008960DF">
      <w:pPr>
        <w:pStyle w:val="ListParagraph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szCs w:val="24"/>
          <w:lang w:val="bg-BG" w:eastAsia="bg-BG"/>
        </w:rPr>
      </w:pPr>
      <w:r w:rsidRPr="00247F60">
        <w:rPr>
          <w:b/>
          <w:szCs w:val="24"/>
          <w:lang w:val="bg-BG" w:eastAsia="bg-BG"/>
        </w:rPr>
        <w:t>Електронен е</w:t>
      </w:r>
      <w:r w:rsidR="00F934EA" w:rsidRPr="00247F60">
        <w:rPr>
          <w:b/>
          <w:szCs w:val="24"/>
          <w:lang w:val="bg-BG" w:eastAsia="bg-BG"/>
        </w:rPr>
        <w:t xml:space="preserve">динен европейски документ за обществени поръчки </w:t>
      </w:r>
      <w:r w:rsidR="005849FB" w:rsidRPr="00247F60">
        <w:rPr>
          <w:b/>
          <w:szCs w:val="24"/>
          <w:lang w:val="bg-BG" w:eastAsia="bg-BG"/>
        </w:rPr>
        <w:t>/</w:t>
      </w:r>
      <w:proofErr w:type="spellStart"/>
      <w:r w:rsidR="005849FB" w:rsidRPr="00247F60">
        <w:rPr>
          <w:b/>
          <w:szCs w:val="24"/>
          <w:lang w:val="bg-BG" w:eastAsia="bg-BG"/>
        </w:rPr>
        <w:t>еЕЕДОП</w:t>
      </w:r>
      <w:proofErr w:type="spellEnd"/>
      <w:r w:rsidR="005849FB" w:rsidRPr="00247F60">
        <w:rPr>
          <w:b/>
          <w:szCs w:val="24"/>
          <w:lang w:val="bg-BG" w:eastAsia="bg-BG"/>
        </w:rPr>
        <w:t xml:space="preserve">/ </w:t>
      </w:r>
      <w:r w:rsidR="00F934EA" w:rsidRPr="00247F60">
        <w:rPr>
          <w:b/>
          <w:szCs w:val="24"/>
          <w:lang w:val="bg-BG" w:eastAsia="bg-BG"/>
        </w:rPr>
        <w:t xml:space="preserve">за участника, </w:t>
      </w:r>
      <w:r w:rsidR="00950EDC" w:rsidRPr="00247F60">
        <w:rPr>
          <w:b/>
          <w:szCs w:val="24"/>
          <w:lang w:val="bg-BG" w:eastAsia="bg-BG"/>
        </w:rPr>
        <w:t xml:space="preserve">участник </w:t>
      </w:r>
      <w:r w:rsidR="009B39FC" w:rsidRPr="00247F60">
        <w:rPr>
          <w:b/>
          <w:szCs w:val="24"/>
          <w:lang w:val="bg-BG" w:eastAsia="bg-BG"/>
        </w:rPr>
        <w:t>–</w:t>
      </w:r>
      <w:r w:rsidR="00950EDC" w:rsidRPr="00247F60">
        <w:rPr>
          <w:b/>
          <w:szCs w:val="24"/>
          <w:lang w:val="bg-BG" w:eastAsia="bg-BG"/>
        </w:rPr>
        <w:t xml:space="preserve"> обединение</w:t>
      </w:r>
      <w:r w:rsidR="009B39FC" w:rsidRPr="00247F60">
        <w:rPr>
          <w:b/>
          <w:szCs w:val="24"/>
          <w:lang w:val="bg-BG" w:eastAsia="bg-BG"/>
        </w:rPr>
        <w:t>, ако е приложимо</w:t>
      </w:r>
      <w:r w:rsidR="00950EDC" w:rsidRPr="00247F60">
        <w:rPr>
          <w:b/>
          <w:szCs w:val="24"/>
          <w:lang w:val="bg-BG" w:eastAsia="bg-BG"/>
        </w:rPr>
        <w:t xml:space="preserve">; </w:t>
      </w:r>
      <w:r w:rsidR="00F934EA" w:rsidRPr="00247F60">
        <w:rPr>
          <w:b/>
          <w:szCs w:val="24"/>
          <w:lang w:val="bg-BG" w:eastAsia="bg-BG"/>
        </w:rPr>
        <w:t>подизпълнителите, ако такива са посочени, и/или трети лица, чийто капацитет ще бъде използван</w:t>
      </w:r>
      <w:r w:rsidR="00C962D1" w:rsidRPr="00247F60">
        <w:rPr>
          <w:b/>
          <w:szCs w:val="24"/>
          <w:lang w:val="bg-BG" w:eastAsia="bg-BG"/>
        </w:rPr>
        <w:t xml:space="preserve">, ако такива са посочени, </w:t>
      </w:r>
      <w:r w:rsidR="00F934EA" w:rsidRPr="00247F60">
        <w:rPr>
          <w:b/>
          <w:szCs w:val="24"/>
          <w:lang w:val="bg-BG" w:eastAsia="bg-BG"/>
        </w:rPr>
        <w:t xml:space="preserve">по </w:t>
      </w:r>
      <w:r w:rsidR="009B39FC" w:rsidRPr="00247F60">
        <w:rPr>
          <w:b/>
          <w:i/>
          <w:szCs w:val="24"/>
          <w:lang w:val="bg-BG" w:eastAsia="bg-BG"/>
        </w:rPr>
        <w:t>Образец № 2</w:t>
      </w:r>
      <w:r w:rsidR="00F934EA" w:rsidRPr="00247F60">
        <w:rPr>
          <w:b/>
          <w:i/>
          <w:szCs w:val="24"/>
          <w:lang w:val="bg-BG" w:eastAsia="bg-BG"/>
        </w:rPr>
        <w:t xml:space="preserve"> </w:t>
      </w:r>
    </w:p>
    <w:p w:rsidR="002429A1" w:rsidRPr="00247F60" w:rsidRDefault="002429A1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При подаване на оферта участникът декларира липсата на основанията за отстраняване и съответствие с критериите за подбор чрез представяне на </w:t>
      </w:r>
      <w:r w:rsidR="00C962D1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електронен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единен европейски документ за обществени поръчки (</w:t>
      </w:r>
      <w:proofErr w:type="spellStart"/>
      <w:r w:rsidR="002E6D69" w:rsidRPr="00247F60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). В него се предоставя съотве</w:t>
      </w:r>
      <w:r w:rsidR="00CA76F8" w:rsidRPr="00247F60">
        <w:rPr>
          <w:rFonts w:ascii="Times New Roman" w:eastAsia="Times New Roman" w:hAnsi="Times New Roman"/>
          <w:sz w:val="24"/>
          <w:szCs w:val="24"/>
          <w:lang w:eastAsia="bg-BG"/>
        </w:rPr>
        <w:t>тната информация, изисквана от В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2429A1" w:rsidRPr="00247F60" w:rsidRDefault="002429A1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</w:t>
      </w:r>
      <w:proofErr w:type="spellStart"/>
      <w:r w:rsidR="002E6D69" w:rsidRPr="00247F60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806AE6" w:rsidRPr="00247F60" w:rsidRDefault="00806AE6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Когато</w:t>
      </w:r>
      <w:r w:rsidR="002429A1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участникът е обединение, което не е юридическо лице, </w:t>
      </w:r>
      <w:proofErr w:type="spellStart"/>
      <w:r w:rsidR="003145A8" w:rsidRPr="00247F60">
        <w:rPr>
          <w:rFonts w:ascii="Times New Roman" w:eastAsia="Times New Roman" w:hAnsi="Times New Roman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подава от всеки от участниците в обединението. При необходимост от деклариране на обстоятелства, </w:t>
      </w:r>
      <w:proofErr w:type="spellStart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относими</w:t>
      </w:r>
      <w:proofErr w:type="spellEnd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обединението, </w:t>
      </w:r>
      <w:proofErr w:type="spellStart"/>
      <w:r w:rsidR="003145A8" w:rsidRPr="00247F60">
        <w:rPr>
          <w:rFonts w:ascii="Times New Roman" w:eastAsia="Times New Roman" w:hAnsi="Times New Roman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подава и за обединението.</w:t>
      </w:r>
    </w:p>
    <w:p w:rsidR="002429A1" w:rsidRPr="00247F60" w:rsidRDefault="002429A1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Участниците посочват в </w:t>
      </w:r>
      <w:proofErr w:type="spellStart"/>
      <w:r w:rsidR="004C16AA" w:rsidRPr="00247F60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4032F2" w:rsidRPr="00247F60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="004032F2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подизпълнителите и дела от поръчката, който ще им възложат, ако възнамеряват да използват такива. В този</w:t>
      </w:r>
      <w:r w:rsidR="009C72FB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случай те трябва да представят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доказателство за поетите от подизпълнителите задължения. Подизпълнителите трябва да отговарят на</w:t>
      </w:r>
      <w:r w:rsidR="004032F2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съответните критерии за подбор,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съобразно вида и дела от поръчката, който ще изпълняват, и за тях да не са налице основания за отстраняване от процедурата.</w:t>
      </w:r>
    </w:p>
    <w:p w:rsidR="002429A1" w:rsidRPr="00247F60" w:rsidRDefault="002429A1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EE4803" w:rsidRPr="00247F60" w:rsidRDefault="00EE4803" w:rsidP="008960DF">
      <w:pPr>
        <w:spacing w:before="120" w:after="120"/>
        <w:ind w:right="1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Образецът на </w:t>
      </w:r>
      <w:proofErr w:type="spellStart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създаден чрез информационната система за </w:t>
      </w:r>
      <w:proofErr w:type="spellStart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достъпна чрез Портала за обществени поръчки, секция РОП и е-услуги/Електронни услуги на Европейската комисия. Е</w:t>
      </w:r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лектронният вид на </w:t>
      </w:r>
      <w:proofErr w:type="spellStart"/>
      <w:r w:rsidR="003145A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ЕЕДОП</w:t>
      </w:r>
      <w:proofErr w:type="spellEnd"/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достъ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пен във формат PDF (подходящ за пре</w:t>
      </w:r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глед) и XML (подходящ за компютъ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рна обработка) </w:t>
      </w:r>
      <w:r w:rsidR="0079740D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9740D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„Профил на купувача” 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AD7817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КПКОНПИ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наред с останалата документация за обществената поръчка.</w:t>
      </w:r>
    </w:p>
    <w:p w:rsidR="00EE4803" w:rsidRPr="00247F60" w:rsidRDefault="00EE4803" w:rsidP="008960DF">
      <w:pPr>
        <w:spacing w:before="120" w:after="120"/>
        <w:ind w:right="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Връзка към системата за </w:t>
      </w:r>
      <w:proofErr w:type="spellStart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hyperlink r:id="rId11" w:history="1">
        <w:r w:rsidRPr="00247F60">
          <w:rPr>
            <w:rFonts w:ascii="Times New Roman" w:eastAsia="Times New Roman" w:hAnsi="Times New Roman"/>
            <w:color w:val="0000FF"/>
            <w:sz w:val="24"/>
            <w:szCs w:val="24"/>
            <w:lang w:eastAsia="bg-BG"/>
          </w:rPr>
          <w:t>https://ec.europa.eu/tools/espd</w:t>
        </w:r>
      </w:hyperlink>
      <w:r w:rsidR="000529D8" w:rsidRPr="00247F60">
        <w:rPr>
          <w:rFonts w:ascii="Times New Roman" w:eastAsia="Times New Roman" w:hAnsi="Times New Roman"/>
          <w:color w:val="0000FF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bg-BG"/>
        </w:rPr>
        <w:t xml:space="preserve"> </w:t>
      </w:r>
    </w:p>
    <w:p w:rsidR="00074655" w:rsidRPr="00247F60" w:rsidRDefault="00EE4803" w:rsidP="008960DF">
      <w:pPr>
        <w:widowControl w:val="0"/>
        <w:spacing w:before="120" w:after="12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Участникът следва да зареди в системата </w:t>
      </w:r>
      <w:hyperlink r:id="rId12" w:history="1">
        <w:r w:rsidRPr="00247F6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https://ec.europa.eu/tools/espd</w:t>
        </w:r>
      </w:hyperlink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получ</w:t>
      </w:r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ения XML формат на </w:t>
      </w:r>
      <w:proofErr w:type="spellStart"/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="00B83FDF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(достъ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пен на Профила на купувача) и да попълни необходимите данни, съгласно поставените изисквания на Възложителя в документацията за обществена поръчка. Попълненият </w:t>
      </w:r>
      <w:proofErr w:type="spellStart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изтегля и се подписва</w:t>
      </w:r>
      <w:r w:rsidR="009C6EDC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във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C6EDC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формат PDF 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електронен подпис от съответните лица</w:t>
      </w:r>
      <w:r w:rsidR="009C6EDC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Същият се прилага към пакета документи за участие в процедурата (офертата) на подходящ оптичен носител. </w:t>
      </w:r>
    </w:p>
    <w:p w:rsidR="00D54C94" w:rsidRDefault="00070888" w:rsidP="008960D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7F60">
        <w:rPr>
          <w:rFonts w:ascii="Times New Roman" w:hAnsi="Times New Roman"/>
          <w:sz w:val="24"/>
          <w:szCs w:val="24"/>
        </w:rPr>
        <w:t xml:space="preserve">Методически указания на АОП, относно попълването на </w:t>
      </w:r>
      <w:proofErr w:type="spellStart"/>
      <w:r w:rsidRPr="00247F60">
        <w:rPr>
          <w:rFonts w:ascii="Times New Roman" w:hAnsi="Times New Roman"/>
          <w:sz w:val="24"/>
          <w:szCs w:val="24"/>
        </w:rPr>
        <w:t>еЕЕДОП</w:t>
      </w:r>
      <w:proofErr w:type="spellEnd"/>
      <w:r w:rsidRPr="00247F60">
        <w:rPr>
          <w:rFonts w:ascii="Times New Roman" w:hAnsi="Times New Roman"/>
          <w:sz w:val="24"/>
          <w:szCs w:val="24"/>
        </w:rPr>
        <w:t>, ведно с разясняващ ви</w:t>
      </w:r>
      <w:r w:rsidR="00C37B37" w:rsidRPr="00247F60">
        <w:rPr>
          <w:rFonts w:ascii="Times New Roman" w:hAnsi="Times New Roman"/>
          <w:sz w:val="24"/>
          <w:szCs w:val="24"/>
        </w:rPr>
        <w:t>д</w:t>
      </w:r>
      <w:r w:rsidRPr="00247F60">
        <w:rPr>
          <w:rFonts w:ascii="Times New Roman" w:hAnsi="Times New Roman"/>
          <w:sz w:val="24"/>
          <w:szCs w:val="24"/>
        </w:rPr>
        <w:t>е</w:t>
      </w:r>
      <w:r w:rsidR="00C37B37" w:rsidRPr="00247F60">
        <w:rPr>
          <w:rFonts w:ascii="Times New Roman" w:hAnsi="Times New Roman"/>
          <w:sz w:val="24"/>
          <w:szCs w:val="24"/>
        </w:rPr>
        <w:t>о</w:t>
      </w:r>
      <w:r w:rsidRPr="00247F60">
        <w:rPr>
          <w:rFonts w:ascii="Times New Roman" w:hAnsi="Times New Roman"/>
          <w:sz w:val="24"/>
          <w:szCs w:val="24"/>
        </w:rPr>
        <w:t xml:space="preserve">клип са достъпни </w:t>
      </w:r>
      <w:r w:rsidR="0026069E" w:rsidRPr="00247F60">
        <w:rPr>
          <w:rFonts w:ascii="Times New Roman" w:hAnsi="Times New Roman"/>
          <w:sz w:val="24"/>
          <w:szCs w:val="24"/>
        </w:rPr>
        <w:t xml:space="preserve">на </w:t>
      </w:r>
      <w:r w:rsidRPr="00247F60">
        <w:rPr>
          <w:rFonts w:ascii="Times New Roman" w:hAnsi="Times New Roman"/>
          <w:sz w:val="24"/>
          <w:szCs w:val="24"/>
        </w:rPr>
        <w:t>следния линк</w:t>
      </w:r>
      <w:r w:rsidR="00D54C94">
        <w:rPr>
          <w:rFonts w:ascii="Times New Roman" w:hAnsi="Times New Roman"/>
          <w:sz w:val="24"/>
          <w:szCs w:val="24"/>
        </w:rPr>
        <w:t xml:space="preserve">: </w:t>
      </w:r>
    </w:p>
    <w:p w:rsidR="00070888" w:rsidRDefault="00D54C94" w:rsidP="008960DF">
      <w:pPr>
        <w:widowControl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44504D">
          <w:rPr>
            <w:rStyle w:val="Hyperlink"/>
            <w:rFonts w:ascii="Times New Roman" w:hAnsi="Times New Roman"/>
            <w:sz w:val="24"/>
            <w:szCs w:val="24"/>
          </w:rPr>
          <w:t>http://rop3-app1.aop.bg:7778/portal/page?_pageid=93,1&amp;_dad=portal&amp;_schema=PORTAL</w:t>
        </w:r>
      </w:hyperlink>
      <w:r w:rsidR="00AD33B3">
        <w:rPr>
          <w:rFonts w:ascii="Times New Roman" w:hAnsi="Times New Roman"/>
          <w:sz w:val="24"/>
          <w:szCs w:val="24"/>
        </w:rPr>
        <w:t xml:space="preserve">         </w:t>
      </w:r>
      <w:r w:rsidR="00074655" w:rsidRPr="00247F60">
        <w:rPr>
          <w:rStyle w:val="Hyperlink"/>
          <w:rFonts w:ascii="Times New Roman" w:eastAsia="Times New Roman" w:hAnsi="Times New Roman"/>
          <w:color w:val="000000"/>
          <w:sz w:val="24"/>
          <w:szCs w:val="24"/>
          <w:u w:val="none"/>
          <w:lang w:eastAsia="bg-BG"/>
        </w:rPr>
        <w:t xml:space="preserve"> </w:t>
      </w:r>
      <w:r w:rsidR="009C6EDC" w:rsidRPr="00247F60">
        <w:rPr>
          <w:rFonts w:ascii="Times New Roman" w:hAnsi="Times New Roman"/>
        </w:rPr>
        <w:t>в секцията, отбелязана в червено с надпис</w:t>
      </w:r>
      <w:r w:rsidR="00AD33B3">
        <w:rPr>
          <w:rFonts w:ascii="Times New Roman" w:hAnsi="Times New Roman"/>
        </w:rPr>
        <w:t xml:space="preserve"> </w:t>
      </w:r>
      <w:r w:rsidR="009C6EDC" w:rsidRPr="00247F60">
        <w:rPr>
          <w:rFonts w:ascii="Times New Roman" w:hAnsi="Times New Roman"/>
        </w:rPr>
        <w:t xml:space="preserve">- Важно! Европейска електронна услуга за работа с </w:t>
      </w:r>
      <w:proofErr w:type="spellStart"/>
      <w:r w:rsidR="003145A8">
        <w:rPr>
          <w:rFonts w:ascii="Times New Roman" w:hAnsi="Times New Roman"/>
        </w:rPr>
        <w:t>е</w:t>
      </w:r>
      <w:r w:rsidR="009C6EDC" w:rsidRPr="00247F60">
        <w:rPr>
          <w:rFonts w:ascii="Times New Roman" w:hAnsi="Times New Roman"/>
        </w:rPr>
        <w:t>ЕЕДОП</w:t>
      </w:r>
      <w:proofErr w:type="spellEnd"/>
      <w:r w:rsidR="009C6EDC" w:rsidRPr="00247F60">
        <w:rPr>
          <w:rFonts w:ascii="Times New Roman" w:hAnsi="Times New Roman"/>
        </w:rPr>
        <w:t>, видеоклип, методическо указание.</w:t>
      </w:r>
    </w:p>
    <w:p w:rsidR="00DD344D" w:rsidRDefault="00DD344D" w:rsidP="008960D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D34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Документи за доказване на предприетите мерки за надеждност по чл. 56, ал. 1 от ЗОП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когато е приложимо</w:t>
      </w:r>
      <w:r>
        <w:rPr>
          <w:rFonts w:ascii="Times New Roman" w:hAnsi="Times New Roman"/>
          <w:sz w:val="24"/>
          <w:szCs w:val="24"/>
        </w:rPr>
        <w:t xml:space="preserve">); Когато е приложимо участникът представя документи, удостоверяващи предприетите от него мерки за доказване на надеждност, съгласно чл. 56 от ЗОП. Предприетите мерки се описват в съответния раздел на </w:t>
      </w:r>
      <w:proofErr w:type="spellStart"/>
      <w:r>
        <w:rPr>
          <w:rFonts w:ascii="Times New Roman" w:hAnsi="Times New Roman"/>
          <w:sz w:val="24"/>
          <w:szCs w:val="24"/>
        </w:rPr>
        <w:t>еЕЕДОП</w:t>
      </w:r>
      <w:proofErr w:type="spellEnd"/>
      <w:r>
        <w:rPr>
          <w:rFonts w:ascii="Times New Roman" w:hAnsi="Times New Roman"/>
          <w:sz w:val="24"/>
          <w:szCs w:val="24"/>
        </w:rPr>
        <w:t xml:space="preserve">. Като </w:t>
      </w:r>
      <w:r>
        <w:rPr>
          <w:rFonts w:ascii="Times New Roman" w:hAnsi="Times New Roman"/>
          <w:sz w:val="24"/>
          <w:szCs w:val="24"/>
        </w:rPr>
        <w:lastRenderedPageBreak/>
        <w:t>доказателства за надеждността на участника се представят някои или всички от изброените в чл. 45, ал. 2 от ППЗОП документи.</w:t>
      </w:r>
    </w:p>
    <w:p w:rsidR="001E2E9C" w:rsidRPr="00247F60" w:rsidRDefault="001E2E9C" w:rsidP="008960DF">
      <w:pPr>
        <w:widowControl w:val="0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01937" w:rsidRPr="00DD344D" w:rsidRDefault="00DD344D" w:rsidP="008960DF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D344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D01937" w:rsidRPr="00DD344D">
        <w:rPr>
          <w:rFonts w:ascii="Times New Roman" w:hAnsi="Times New Roman"/>
          <w:b/>
          <w:sz w:val="24"/>
          <w:szCs w:val="24"/>
        </w:rPr>
        <w:t>Копие от документ</w:t>
      </w:r>
      <w:r w:rsidR="00D01937" w:rsidRPr="00DD344D">
        <w:rPr>
          <w:rFonts w:ascii="Times New Roman" w:hAnsi="Times New Roman"/>
          <w:sz w:val="24"/>
          <w:szCs w:val="24"/>
        </w:rPr>
        <w:t>, от който да е видно правното основан</w:t>
      </w:r>
      <w:r w:rsidR="008A26A2" w:rsidRPr="00DD344D">
        <w:rPr>
          <w:rFonts w:ascii="Times New Roman" w:hAnsi="Times New Roman"/>
          <w:sz w:val="24"/>
          <w:szCs w:val="24"/>
        </w:rPr>
        <w:t xml:space="preserve">ие за създаване на обединението, </w:t>
      </w:r>
      <w:r w:rsidR="00D01937" w:rsidRPr="00DD344D">
        <w:rPr>
          <w:rFonts w:ascii="Times New Roman" w:hAnsi="Times New Roman"/>
          <w:sz w:val="24"/>
          <w:szCs w:val="24"/>
        </w:rPr>
        <w:t xml:space="preserve">както и следната информация във връзка с конкретната обществена поръчка (ако е приложимо) : </w:t>
      </w:r>
    </w:p>
    <w:p w:rsidR="00D01937" w:rsidRPr="00247F60" w:rsidRDefault="00D01937" w:rsidP="008960DF">
      <w:pPr>
        <w:spacing w:before="120"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1. правата и задълженията на участниците в обединението;</w:t>
      </w:r>
    </w:p>
    <w:p w:rsidR="00D01937" w:rsidRPr="00247F60" w:rsidRDefault="00D01937" w:rsidP="008960DF">
      <w:pPr>
        <w:spacing w:before="120"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2. разпределението на отговорността между членовете на обединението</w:t>
      </w:r>
      <w:r w:rsidR="00A35EB3" w:rsidRPr="00247F6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01937" w:rsidRPr="00247F60" w:rsidRDefault="00D01937" w:rsidP="008960DF">
      <w:pPr>
        <w:spacing w:before="120"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3. дейностите, които ще изпълнява всеки член на обединението.</w:t>
      </w:r>
    </w:p>
    <w:p w:rsidR="00A03DD8" w:rsidRPr="00DD344D" w:rsidRDefault="008E1288" w:rsidP="008960D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b/>
          <w:szCs w:val="24"/>
          <w:lang w:eastAsia="bg-BG"/>
        </w:rPr>
      </w:pPr>
      <w:proofErr w:type="spellStart"/>
      <w:r w:rsidRPr="00DD344D">
        <w:rPr>
          <w:b/>
          <w:szCs w:val="24"/>
          <w:lang w:eastAsia="bg-BG"/>
        </w:rPr>
        <w:t>Техническо</w:t>
      </w:r>
      <w:proofErr w:type="spellEnd"/>
      <w:r w:rsidRPr="00DD344D">
        <w:rPr>
          <w:b/>
          <w:szCs w:val="24"/>
          <w:lang w:eastAsia="bg-BG"/>
        </w:rPr>
        <w:t xml:space="preserve"> </w:t>
      </w:r>
      <w:proofErr w:type="spellStart"/>
      <w:r w:rsidRPr="00DD344D">
        <w:rPr>
          <w:b/>
          <w:szCs w:val="24"/>
          <w:lang w:eastAsia="bg-BG"/>
        </w:rPr>
        <w:t>предложение</w:t>
      </w:r>
      <w:proofErr w:type="spellEnd"/>
      <w:r w:rsidR="001B214B" w:rsidRPr="00DD344D">
        <w:rPr>
          <w:b/>
          <w:szCs w:val="24"/>
          <w:lang w:eastAsia="bg-BG"/>
        </w:rPr>
        <w:t xml:space="preserve"> </w:t>
      </w:r>
      <w:proofErr w:type="spellStart"/>
      <w:r w:rsidR="001B214B" w:rsidRPr="00DD344D">
        <w:rPr>
          <w:b/>
          <w:szCs w:val="24"/>
          <w:lang w:eastAsia="bg-BG"/>
        </w:rPr>
        <w:t>по</w:t>
      </w:r>
      <w:proofErr w:type="spellEnd"/>
      <w:r w:rsidR="001B214B" w:rsidRPr="00DD344D">
        <w:rPr>
          <w:b/>
          <w:szCs w:val="24"/>
          <w:lang w:eastAsia="bg-BG"/>
        </w:rPr>
        <w:t xml:space="preserve"> </w:t>
      </w:r>
      <w:proofErr w:type="spellStart"/>
      <w:r w:rsidR="001B214B" w:rsidRPr="00DD344D">
        <w:rPr>
          <w:b/>
          <w:szCs w:val="24"/>
          <w:lang w:eastAsia="bg-BG"/>
        </w:rPr>
        <w:t>образец</w:t>
      </w:r>
      <w:proofErr w:type="spellEnd"/>
      <w:r w:rsidR="001B214B" w:rsidRPr="00DD344D">
        <w:rPr>
          <w:b/>
          <w:szCs w:val="24"/>
          <w:lang w:eastAsia="bg-BG"/>
        </w:rPr>
        <w:t xml:space="preserve"> № 3.1, 3.2 и 3.3</w:t>
      </w:r>
      <w:r w:rsidRPr="00DD344D">
        <w:rPr>
          <w:b/>
          <w:szCs w:val="24"/>
          <w:lang w:eastAsia="bg-BG"/>
        </w:rPr>
        <w:t>:</w:t>
      </w:r>
    </w:p>
    <w:p w:rsidR="00E30C84" w:rsidRDefault="00DD344D" w:rsidP="008960D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Cs w:val="24"/>
          <w:lang w:eastAsia="bg-BG"/>
        </w:rPr>
        <w:t xml:space="preserve">  </w:t>
      </w:r>
      <w:r w:rsidR="00E30C84" w:rsidRPr="00E30C84">
        <w:rPr>
          <w:rFonts w:ascii="Times New Roman" w:hAnsi="Times New Roman"/>
          <w:b/>
          <w:szCs w:val="24"/>
          <w:lang w:eastAsia="bg-BG"/>
        </w:rPr>
        <w:t>4.1.</w:t>
      </w:r>
      <w:r w:rsidR="00E30C84" w:rsidRPr="00E30C84">
        <w:rPr>
          <w:rFonts w:ascii="Times New Roman" w:hAnsi="Times New Roman"/>
          <w:sz w:val="24"/>
          <w:szCs w:val="24"/>
        </w:rPr>
        <w:t xml:space="preserve"> </w:t>
      </w:r>
      <w:r w:rsidR="00E30C84" w:rsidRPr="00474BB9">
        <w:rPr>
          <w:rFonts w:ascii="Times New Roman" w:hAnsi="Times New Roman"/>
          <w:sz w:val="24"/>
          <w:szCs w:val="24"/>
        </w:rPr>
        <w:t xml:space="preserve">Декларация </w:t>
      </w:r>
      <w:r w:rsidR="00E30C84" w:rsidRPr="00474BB9">
        <w:rPr>
          <w:rFonts w:ascii="Times New Roman" w:hAnsi="Times New Roman"/>
          <w:bCs/>
          <w:sz w:val="24"/>
          <w:szCs w:val="24"/>
        </w:rPr>
        <w:t>п</w:t>
      </w:r>
      <w:r w:rsidR="00E30C84" w:rsidRPr="00474BB9">
        <w:rPr>
          <w:rFonts w:ascii="Times New Roman" w:hAnsi="Times New Roman"/>
          <w:bCs/>
          <w:sz w:val="24"/>
          <w:szCs w:val="24"/>
          <w:lang w:val="ru-RU"/>
        </w:rPr>
        <w:t xml:space="preserve">о чл. 47, ал. 3 от ЗОП </w:t>
      </w:r>
      <w:r w:rsidR="00E30C84">
        <w:rPr>
          <w:rFonts w:ascii="Times New Roman" w:hAnsi="Times New Roman"/>
          <w:sz w:val="24"/>
          <w:szCs w:val="24"/>
        </w:rPr>
        <w:t>съгласно</w:t>
      </w:r>
      <w:r w:rsidR="00E30C84" w:rsidRPr="00474BB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30C84" w:rsidRPr="009C3F2E">
        <w:rPr>
          <w:rFonts w:ascii="Times New Roman" w:hAnsi="Times New Roman"/>
          <w:bCs/>
          <w:i/>
          <w:sz w:val="24"/>
          <w:szCs w:val="24"/>
          <w:lang w:val="ru-RU"/>
        </w:rPr>
        <w:t>образец №</w:t>
      </w:r>
      <w:r w:rsidR="00C71DC8">
        <w:rPr>
          <w:rFonts w:ascii="Times New Roman" w:hAnsi="Times New Roman"/>
          <w:bCs/>
          <w:i/>
          <w:sz w:val="24"/>
          <w:szCs w:val="24"/>
          <w:lang w:val="ru-RU"/>
        </w:rPr>
        <w:t>7</w:t>
      </w:r>
      <w:r w:rsidR="00E30C84" w:rsidRPr="009C3F2E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>декларацията</w:t>
      </w:r>
      <w:proofErr w:type="spellEnd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>прилага</w:t>
      </w:r>
      <w:proofErr w:type="spellEnd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>към</w:t>
      </w:r>
      <w:proofErr w:type="spellEnd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>техническото</w:t>
      </w:r>
      <w:proofErr w:type="spellEnd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предложение </w:t>
      </w:r>
      <w:proofErr w:type="spellStart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чл. 39, ал. 3 , т. 1, буква </w:t>
      </w:r>
      <w:r w:rsidR="00E30C84" w:rsidRPr="00E343BB">
        <w:rPr>
          <w:rFonts w:ascii="Times New Roman" w:hAnsi="Times New Roman"/>
          <w:bCs/>
          <w:sz w:val="24"/>
          <w:szCs w:val="24"/>
        </w:rPr>
        <w:t>“</w:t>
      </w:r>
      <w:r w:rsidR="00E30C84">
        <w:rPr>
          <w:rFonts w:ascii="Times New Roman" w:hAnsi="Times New Roman"/>
          <w:bCs/>
          <w:sz w:val="24"/>
          <w:szCs w:val="24"/>
        </w:rPr>
        <w:t>д</w:t>
      </w:r>
      <w:r w:rsidR="00E30C84" w:rsidRPr="00E343BB">
        <w:rPr>
          <w:rFonts w:ascii="Times New Roman" w:hAnsi="Times New Roman"/>
          <w:bCs/>
          <w:sz w:val="24"/>
          <w:szCs w:val="24"/>
        </w:rPr>
        <w:t>”</w:t>
      </w:r>
      <w:r w:rsidR="00E30C84" w:rsidRPr="00963038">
        <w:rPr>
          <w:rFonts w:ascii="Times New Roman" w:hAnsi="Times New Roman"/>
          <w:bCs/>
          <w:sz w:val="24"/>
          <w:szCs w:val="24"/>
          <w:lang w:val="ru-RU"/>
        </w:rPr>
        <w:t xml:space="preserve"> от ППЗОП.</w:t>
      </w:r>
    </w:p>
    <w:p w:rsidR="004649DA" w:rsidRPr="00247F60" w:rsidRDefault="00B21BE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7D260F" w:rsidRPr="00247F6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7D260F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Когато </w:t>
      </w:r>
      <w:r w:rsidR="004649DA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техническото и/или ценовото предложение на участника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не е</w:t>
      </w:r>
      <w:r w:rsidR="00DB45F7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/са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подписан</w:t>
      </w:r>
      <w:r w:rsidR="003F2B0D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o</w:t>
      </w:r>
      <w:proofErr w:type="spellEnd"/>
      <w:r w:rsidR="00DB45F7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/и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от управляващия и представляващ участника, съгласно а</w:t>
      </w:r>
      <w:r w:rsidR="00EA0956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ктуалната му регистрация, а от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упълномощен негов представител</w:t>
      </w:r>
      <w:r w:rsidR="004649DA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,</w:t>
      </w:r>
      <w:r w:rsidR="007D260F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към техническото предложение следва да се представи</w:t>
      </w:r>
      <w:r w:rsidR="00E3794E" w:rsidRPr="00247F6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и </w:t>
      </w:r>
      <w:r w:rsidR="00E3794E" w:rsidRPr="00247F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пълномощн</w:t>
      </w:r>
      <w:r w:rsidR="00D01937" w:rsidRPr="00247F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о</w:t>
      </w:r>
      <w:r w:rsidR="004649DA" w:rsidRPr="00247F6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 xml:space="preserve"> с нотариално заверени подписи</w:t>
      </w:r>
      <w:r w:rsidR="004649DA" w:rsidRPr="00247F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.</w:t>
      </w:r>
    </w:p>
    <w:p w:rsidR="006B7921" w:rsidRPr="00247F60" w:rsidRDefault="006B7921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>*Забележка:</w:t>
      </w:r>
      <w:r w:rsidRPr="00247F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Всеки участник представя предложение за изпълнение на поръчката за всяка позиция по която участва.</w:t>
      </w:r>
    </w:p>
    <w:p w:rsidR="006B7921" w:rsidRPr="00247F60" w:rsidRDefault="006B7921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7D260F" w:rsidRPr="00247F60" w:rsidRDefault="007D260F" w:rsidP="008960D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/>
          <w:color w:val="000000"/>
          <w:szCs w:val="24"/>
          <w:lang w:val="bg-BG" w:eastAsia="bg-BG"/>
        </w:rPr>
      </w:pPr>
      <w:r w:rsidRPr="00247F60">
        <w:rPr>
          <w:b/>
          <w:szCs w:val="24"/>
          <w:lang w:val="bg-BG" w:eastAsia="bg-BG"/>
        </w:rPr>
        <w:t xml:space="preserve">Ценово предложение по </w:t>
      </w:r>
      <w:r w:rsidRPr="00247F60">
        <w:rPr>
          <w:b/>
          <w:color w:val="000000"/>
          <w:szCs w:val="24"/>
          <w:lang w:val="bg-BG" w:eastAsia="bg-BG"/>
        </w:rPr>
        <w:t>О</w:t>
      </w:r>
      <w:r w:rsidR="00545FA1" w:rsidRPr="00247F60">
        <w:rPr>
          <w:b/>
          <w:color w:val="000000"/>
          <w:szCs w:val="24"/>
          <w:lang w:val="bg-BG" w:eastAsia="bg-BG"/>
        </w:rPr>
        <w:t xml:space="preserve">бразец № </w:t>
      </w:r>
      <w:r w:rsidR="005B6CE9">
        <w:rPr>
          <w:b/>
          <w:color w:val="000000"/>
          <w:szCs w:val="24"/>
          <w:lang w:val="bg-BG" w:eastAsia="bg-BG"/>
        </w:rPr>
        <w:t>4</w:t>
      </w:r>
    </w:p>
    <w:p w:rsidR="006B7921" w:rsidRPr="00D5419C" w:rsidRDefault="00D5419C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</w:t>
      </w:r>
      <w:r w:rsidR="00E3794E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Ценовото предложение се изготвя и представя в съответствие с приложения към документацията образец в отделен запечатан, непрозрачен плик с надпис: „Предлагани ценови параметри”</w:t>
      </w:r>
      <w:r w:rsidR="00F34CE5" w:rsidRPr="00F34CE5">
        <w:rPr>
          <w:rFonts w:ascii="Times New Roman" w:hAnsi="Times New Roman"/>
          <w:sz w:val="24"/>
          <w:szCs w:val="24"/>
        </w:rPr>
        <w:t xml:space="preserve"> </w:t>
      </w:r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съгласно </w:t>
      </w:r>
      <w:r w:rsidR="00F34CE5" w:rsidRPr="00F34CE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образец №</w:t>
      </w:r>
      <w:r w:rsidR="00F34CE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4.1</w:t>
      </w:r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</w:t>
      </w:r>
      <w:proofErr w:type="spellStart"/>
      <w:r w:rsid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поз</w:t>
      </w:r>
      <w:proofErr w:type="spellEnd"/>
      <w:r w:rsid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.1, </w:t>
      </w:r>
      <w:r w:rsidR="00F34CE5" w:rsidRPr="00F34CE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образец №</w:t>
      </w:r>
      <w:r w:rsidR="00F34CE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4.2</w:t>
      </w:r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поз</w:t>
      </w:r>
      <w:proofErr w:type="spellEnd"/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.2.</w:t>
      </w:r>
      <w:r w:rsid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или </w:t>
      </w:r>
      <w:r w:rsidR="00F34CE5" w:rsidRPr="00F34CE5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F34CE5" w:rsidRPr="00E379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№4.3</w:t>
      </w:r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поз</w:t>
      </w:r>
      <w:proofErr w:type="spellEnd"/>
      <w:r w:rsidR="00F34CE5" w:rsidRP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F34CE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="00BC0255" w:rsidRPr="00247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06E7F" w:rsidRPr="00D5419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Ако участникът посочи</w:t>
      </w:r>
      <w:r w:rsidR="00E3794E" w:rsidRPr="00D5419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цена </w:t>
      </w:r>
      <w:r w:rsidR="00706E7F" w:rsidRPr="00D5419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 друг документ от</w:t>
      </w:r>
      <w:r w:rsidR="00E3794E" w:rsidRPr="00D5419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офертат</w:t>
      </w:r>
      <w:r w:rsidR="00706E7F" w:rsidRPr="00D5419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а, освен в ценовото предложение, то той ще бъде отстранен.</w:t>
      </w:r>
    </w:p>
    <w:p w:rsidR="006F3369" w:rsidRPr="00DD344D" w:rsidRDefault="00706E7F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6B7921" w:rsidRPr="00DD34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</w:t>
      </w:r>
      <w:r w:rsidR="006B7921" w:rsidRPr="00DD344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Забележка: </w:t>
      </w:r>
      <w:r w:rsidR="00F34CE5" w:rsidRPr="00DD344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Когато участник подава оферта за повече от една обособена позиция, в опаковката за всяка от позициите се представят поотделно комплектувани документи по </w:t>
      </w:r>
      <w:hyperlink r:id="rId14" w:history="1">
        <w:r w:rsidR="00F34CE5" w:rsidRPr="00DD344D">
          <w:rPr>
            <w:rStyle w:val="Hyperlink"/>
            <w:rFonts w:ascii="Times New Roman" w:eastAsia="Times New Roman" w:hAnsi="Times New Roman"/>
            <w:i/>
            <w:color w:val="000000" w:themeColor="text1"/>
            <w:sz w:val="24"/>
            <w:szCs w:val="24"/>
            <w:u w:val="none"/>
            <w:lang w:eastAsia="bg-BG"/>
          </w:rPr>
          <w:t>чл. 39, ал. 3, т. 1</w:t>
        </w:r>
      </w:hyperlink>
      <w:r w:rsidR="00F34CE5" w:rsidRPr="00DD344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="00F34CE5" w:rsidRPr="00DD344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от ППЗОП (документите от техническото предложение) и отделни запечатани непрозрачни пликове с надпис "Предлагани ценови параметри", с посочване на позицията, за която се отнасят.</w:t>
      </w:r>
    </w:p>
    <w:p w:rsidR="00A35EB3" w:rsidRPr="00247F60" w:rsidRDefault="00F92A94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VI. КРИТЕРИЙ ЗА ВЪ</w:t>
      </w:r>
      <w:bookmarkStart w:id="11" w:name="глава6"/>
      <w:bookmarkEnd w:id="11"/>
      <w:r w:rsidR="00A35EB3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ЗЛАГАНЕ</w:t>
      </w:r>
    </w:p>
    <w:p w:rsidR="00132B15" w:rsidRPr="00247F60" w:rsidRDefault="00D5419C" w:rsidP="008960DF">
      <w:pPr>
        <w:pStyle w:val="Style18"/>
        <w:widowControl/>
        <w:spacing w:before="120" w:after="120" w:line="276" w:lineRule="auto"/>
        <w:rPr>
          <w:rStyle w:val="FontStyle27"/>
          <w:b w:val="0"/>
          <w:caps/>
          <w:sz w:val="32"/>
          <w:szCs w:val="32"/>
          <w:u w:val="single"/>
        </w:rPr>
      </w:pPr>
      <w:r>
        <w:rPr>
          <w:noProof/>
          <w:snapToGrid w:val="0"/>
        </w:rPr>
        <w:t xml:space="preserve">        </w:t>
      </w:r>
      <w:r w:rsidR="00BF189F" w:rsidRPr="00247F60">
        <w:rPr>
          <w:noProof/>
          <w:snapToGrid w:val="0"/>
        </w:rPr>
        <w:t xml:space="preserve">Обществената поръчка се възлага въз основа на </w:t>
      </w:r>
      <w:r w:rsidR="008639D0">
        <w:rPr>
          <w:noProof/>
          <w:snapToGrid w:val="0"/>
        </w:rPr>
        <w:t>и</w:t>
      </w:r>
      <w:r w:rsidR="00BF189F" w:rsidRPr="00247F60">
        <w:rPr>
          <w:noProof/>
          <w:snapToGrid w:val="0"/>
        </w:rPr>
        <w:t>к</w:t>
      </w:r>
      <w:r w:rsidR="005B3623" w:rsidRPr="00247F60">
        <w:rPr>
          <w:noProof/>
          <w:snapToGrid w:val="0"/>
        </w:rPr>
        <w:t>ономически най-изгодна</w:t>
      </w:r>
      <w:r w:rsidR="008639D0">
        <w:rPr>
          <w:noProof/>
          <w:snapToGrid w:val="0"/>
        </w:rPr>
        <w:t>та</w:t>
      </w:r>
      <w:r w:rsidR="005B3623" w:rsidRPr="00247F60">
        <w:rPr>
          <w:noProof/>
          <w:snapToGrid w:val="0"/>
        </w:rPr>
        <w:t xml:space="preserve"> оферта, </w:t>
      </w:r>
      <w:r w:rsidR="00BF189F" w:rsidRPr="00247F60">
        <w:rPr>
          <w:noProof/>
          <w:snapToGrid w:val="0"/>
        </w:rPr>
        <w:t xml:space="preserve">определена въз основа на критерия за възлагане </w:t>
      </w:r>
      <w:r w:rsidR="00BF189F" w:rsidRPr="00247F60">
        <w:rPr>
          <w:b/>
          <w:bCs/>
          <w:noProof/>
          <w:snapToGrid w:val="0"/>
        </w:rPr>
        <w:t>„</w:t>
      </w:r>
      <w:r w:rsidR="008639D0">
        <w:rPr>
          <w:b/>
          <w:bCs/>
          <w:noProof/>
          <w:snapToGrid w:val="0"/>
        </w:rPr>
        <w:t xml:space="preserve">Най-ниска </w:t>
      </w:r>
      <w:r w:rsidR="00BF189F" w:rsidRPr="00247F60">
        <w:rPr>
          <w:b/>
          <w:bCs/>
          <w:noProof/>
          <w:snapToGrid w:val="0"/>
        </w:rPr>
        <w:t>цена”</w:t>
      </w:r>
      <w:r w:rsidR="00BF189F" w:rsidRPr="00247F60">
        <w:rPr>
          <w:noProof/>
          <w:snapToGrid w:val="0"/>
        </w:rPr>
        <w:t xml:space="preserve">, съгласно чл. 70, ал. 2, т. </w:t>
      </w:r>
      <w:r w:rsidR="008639D0">
        <w:rPr>
          <w:noProof/>
          <w:snapToGrid w:val="0"/>
        </w:rPr>
        <w:t>1</w:t>
      </w:r>
      <w:r w:rsidR="00BF189F" w:rsidRPr="00247F60">
        <w:rPr>
          <w:noProof/>
          <w:snapToGrid w:val="0"/>
        </w:rPr>
        <w:t xml:space="preserve"> ЗОП</w:t>
      </w:r>
      <w:r w:rsidR="005B3623" w:rsidRPr="00247F60">
        <w:rPr>
          <w:noProof/>
          <w:snapToGrid w:val="0"/>
        </w:rPr>
        <w:t>.</w:t>
      </w:r>
    </w:p>
    <w:p w:rsidR="00E670E0" w:rsidRPr="00247F60" w:rsidRDefault="00E670E0" w:rsidP="008960DF">
      <w:pPr>
        <w:spacing w:before="120" w:after="120"/>
        <w:jc w:val="both"/>
        <w:rPr>
          <w:rFonts w:ascii="Times New Roman" w:eastAsia="Times New Roman" w:hAnsi="Times New Roman"/>
          <w:noProof/>
          <w:sz w:val="20"/>
          <w:szCs w:val="20"/>
          <w:lang w:eastAsia="bg-BG"/>
        </w:rPr>
      </w:pPr>
    </w:p>
    <w:p w:rsidR="00CB23D0" w:rsidRPr="00247F60" w:rsidRDefault="00CB23D0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VII. ОЦЕН</w:t>
      </w:r>
      <w:bookmarkStart w:id="12" w:name="глава7"/>
      <w:bookmarkEnd w:id="12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 НА ПРЕДЛОЖЕНИЯТ</w:t>
      </w:r>
      <w:r w:rsidR="0093050E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</w:t>
      </w:r>
    </w:p>
    <w:p w:rsidR="00CB23D0" w:rsidRPr="00247F60" w:rsidRDefault="00D5419C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</w:t>
      </w:r>
      <w:r w:rsidR="00CB23D0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Разглеждането и оценката на представените оферти съгласно избрания критерий за възлагане ще се извърши от комисията по реда на чл. 104, ал. 1 </w:t>
      </w:r>
      <w:r w:rsidR="00AF2696" w:rsidRPr="00247F60">
        <w:rPr>
          <w:rFonts w:ascii="Times New Roman" w:eastAsia="Times New Roman" w:hAnsi="Times New Roman"/>
          <w:sz w:val="24"/>
          <w:szCs w:val="24"/>
          <w:lang w:eastAsia="bg-BG"/>
        </w:rPr>
        <w:t>ЗОП</w:t>
      </w:r>
      <w:r w:rsidR="00CB23D0" w:rsidRPr="00247F6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3D0" w:rsidRPr="00247F60" w:rsidRDefault="0093050E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VIII. КОРЕСП</w:t>
      </w:r>
      <w:bookmarkStart w:id="13" w:name="глава8"/>
      <w:bookmarkEnd w:id="13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ОНДЕНЦИЯ</w:t>
      </w:r>
    </w:p>
    <w:p w:rsidR="00CB23D0" w:rsidRPr="00247F60" w:rsidRDefault="00CB23D0" w:rsidP="008960DF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AD33B3">
        <w:rPr>
          <w:b/>
          <w:szCs w:val="24"/>
          <w:lang w:val="bg-BG" w:eastAsia="bg-BG"/>
        </w:rPr>
        <w:t>Обменът</w:t>
      </w:r>
      <w:r w:rsidRPr="00247F60">
        <w:rPr>
          <w:szCs w:val="24"/>
          <w:lang w:val="bg-BG" w:eastAsia="bg-BG"/>
        </w:rPr>
        <w:t xml:space="preserve"> на информация, свързана с настоящата процедура между възложителя и участниците е в писмен вид, </w:t>
      </w:r>
      <w:r w:rsidR="00DF784F" w:rsidRPr="00247F60">
        <w:rPr>
          <w:szCs w:val="24"/>
          <w:lang w:val="bg-BG" w:eastAsia="bg-BG"/>
        </w:rPr>
        <w:t xml:space="preserve">на български език </w:t>
      </w:r>
      <w:r w:rsidRPr="00247F60">
        <w:rPr>
          <w:szCs w:val="24"/>
          <w:lang w:val="bg-BG" w:eastAsia="bg-BG"/>
        </w:rPr>
        <w:t xml:space="preserve"> и се извършва: 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а)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по електронен път с електронен подпис на посочените от възложителя и участниците електронни адреси;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б) </w:t>
      </w:r>
      <w:r w:rsidR="00DF784F" w:rsidRPr="00247F60">
        <w:rPr>
          <w:rFonts w:ascii="Times New Roman" w:eastAsia="Times New Roman" w:hAnsi="Times New Roman"/>
          <w:sz w:val="24"/>
          <w:szCs w:val="24"/>
          <w:lang w:eastAsia="bg-BG"/>
        </w:rPr>
        <w:t>по факс на посочените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възложителя и участниците номера;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в)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по пощата - чрез препоръчано писмо с обратна разписка, изпратено на посочения от участника адрес, с право на преглед;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г)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чрез комбинация от средствата по букви "а" – "в";</w:t>
      </w:r>
    </w:p>
    <w:p w:rsidR="00CB23D0" w:rsidRPr="00247F60" w:rsidRDefault="00CB23D0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д)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чрез профила на купувача на Възложителя в посочените в ЗОП и ППЗОП случаи.</w:t>
      </w:r>
    </w:p>
    <w:p w:rsidR="00CB23D0" w:rsidRPr="00247F60" w:rsidRDefault="00CB23D0" w:rsidP="008960DF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За получено се счита това уведомление по време на процедурата, което е достигнало до адресата, на посочения от него адрес. Когато адресатът е сменил своя адрес и не е информирал своевременно за това ответната страна, за получено се счита това уведомление, което е достигнало до адреса известен на изпращача. </w:t>
      </w:r>
    </w:p>
    <w:p w:rsidR="00CB23D0" w:rsidRPr="00247F60" w:rsidRDefault="00CB23D0" w:rsidP="008960DF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 xml:space="preserve">Решенията на възложителя, за които той е длъжен да уведоми участниците, се публикуват в профила на купувача като се изпращат и с писмо с обратна разписка, по факс или по електронен път при условията и по реда на Закона за електронния документ и електронния подпис. </w:t>
      </w:r>
    </w:p>
    <w:p w:rsidR="00CB23D0" w:rsidRPr="00AD33B3" w:rsidRDefault="00CB23D0" w:rsidP="008960DF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AD33B3">
        <w:rPr>
          <w:szCs w:val="24"/>
          <w:lang w:val="bg-BG" w:eastAsia="bg-BG"/>
        </w:rPr>
        <w:t>Когато решението не е получено от кандидата или участника по някой от посочени</w:t>
      </w:r>
      <w:r w:rsidR="00C03210" w:rsidRPr="00AD33B3">
        <w:rPr>
          <w:szCs w:val="24"/>
          <w:lang w:val="bg-BG" w:eastAsia="bg-BG"/>
        </w:rPr>
        <w:t>те</w:t>
      </w:r>
      <w:r w:rsidRPr="00AD33B3">
        <w:rPr>
          <w:szCs w:val="24"/>
          <w:lang w:val="bg-BG" w:eastAsia="bg-BG"/>
        </w:rPr>
        <w:t xml:space="preserve"> </w:t>
      </w:r>
      <w:r w:rsidR="00C03210" w:rsidRPr="00AD33B3">
        <w:rPr>
          <w:szCs w:val="24"/>
          <w:lang w:val="bg-BG" w:eastAsia="bg-BG"/>
        </w:rPr>
        <w:t>способи</w:t>
      </w:r>
      <w:r w:rsidRPr="00AD33B3">
        <w:rPr>
          <w:szCs w:val="24"/>
          <w:lang w:val="bg-BG" w:eastAsia="bg-BG"/>
        </w:rPr>
        <w:t>, възложителят публикува съобщение до него в профила на купувача. Решението се смята за връчено от датата на публикуване на съобщението.</w:t>
      </w:r>
    </w:p>
    <w:p w:rsidR="00CB23D0" w:rsidRDefault="00CB23D0" w:rsidP="008960DF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bg-BG"/>
        </w:rPr>
        <w:t>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AD33B3" w:rsidRPr="00247F60" w:rsidRDefault="00AD33B3" w:rsidP="008960DF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szCs w:val="24"/>
          <w:lang w:val="bg-BG" w:eastAsia="bg-BG"/>
        </w:rPr>
      </w:pPr>
    </w:p>
    <w:p w:rsidR="0029289F" w:rsidRPr="00247F60" w:rsidRDefault="0029289F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</w:t>
      </w:r>
      <w:r w:rsidR="000A0FC6"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</w:t>
      </w: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СКЛЮЧВ</w:t>
      </w:r>
      <w:bookmarkStart w:id="14" w:name="глава9"/>
      <w:bookmarkEnd w:id="14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АНЕ НА ДОГОВОР. ГАРАНЦИИ</w:t>
      </w:r>
    </w:p>
    <w:p w:rsidR="0029289F" w:rsidRPr="00247F60" w:rsidRDefault="0029289F" w:rsidP="008960D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bCs/>
          <w:szCs w:val="24"/>
          <w:lang w:val="bg-BG" w:eastAsia="bg-BG"/>
        </w:rPr>
      </w:pPr>
      <w:r w:rsidRPr="00AD33B3">
        <w:rPr>
          <w:iCs/>
          <w:szCs w:val="24"/>
          <w:lang w:val="bg-BG" w:eastAsia="bg-BG"/>
        </w:rPr>
        <w:t>Възложителят</w:t>
      </w:r>
      <w:r w:rsidRPr="00247F60">
        <w:rPr>
          <w:bCs/>
          <w:szCs w:val="24"/>
          <w:lang w:val="bg-BG" w:eastAsia="bg-BG"/>
        </w:rPr>
        <w:t xml:space="preserve"> сключва с определения изпълнител писмен договор за обществена поръчка (по приложения проект на договор), при условие че преди неговото подписване определеният изпълнител: </w:t>
      </w:r>
    </w:p>
    <w:p w:rsidR="00D53D87" w:rsidRPr="00247F60" w:rsidRDefault="00D53D8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- представи документ за регистрация в съответствие с изискването по чл. 10, ал. 2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ЗОП</w:t>
      </w: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D53D87" w:rsidRPr="00247F60" w:rsidRDefault="00D53D8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-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</w:t>
      </w:r>
    </w:p>
    <w:p w:rsidR="00D53D87" w:rsidRPr="00247F60" w:rsidRDefault="00D53D8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- представи определената гаранция за изпълнение на договора;</w:t>
      </w:r>
    </w:p>
    <w:p w:rsidR="00D53D87" w:rsidRPr="00247F60" w:rsidRDefault="00D53D8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-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</w:t>
      </w:r>
    </w:p>
    <w:p w:rsidR="0045618D" w:rsidRPr="00247F60" w:rsidRDefault="0045618D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7F60">
        <w:rPr>
          <w:rFonts w:ascii="Times New Roman" w:eastAsia="Book Antiqua" w:hAnsi="Times New Roman"/>
          <w:color w:val="000000"/>
          <w:sz w:val="24"/>
          <w:szCs w:val="24"/>
          <w:shd w:val="clear" w:color="auto" w:fill="FFFFFF"/>
          <w:lang w:eastAsia="bg-BG" w:bidi="bg-BG"/>
        </w:rPr>
        <w:t xml:space="preserve">- </w:t>
      </w: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представи декларации по</w:t>
      </w:r>
      <w:r w:rsidR="008639D0" w:rsidRPr="008639D0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</w:t>
      </w:r>
      <w:r w:rsidR="008639D0" w:rsidRP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42, ал. 2, т. 2 и </w:t>
      </w:r>
      <w:r w:rsidR="008639D0" w:rsidRPr="008639D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чл. 59, ал. 1, т. 3</w:t>
      </w:r>
      <w:r w:rsidR="008639D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Закона за мерките срещу изпирането на пари 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>/</w:t>
      </w: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образец № 4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r w:rsidR="008639D0" w:rsidRP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8639D0" w:rsidRP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>от документацията</w:t>
      </w:r>
      <w:r w:rsidR="00F45D4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обществената поръчка</w:t>
      </w:r>
      <w:r w:rsidR="008639D0">
        <w:rPr>
          <w:rFonts w:ascii="Times New Roman" w:eastAsia="Times New Roman" w:hAnsi="Times New Roman"/>
          <w:bCs/>
          <w:sz w:val="24"/>
          <w:szCs w:val="24"/>
          <w:lang w:eastAsia="bg-BG"/>
        </w:rPr>
        <w:t>/</w:t>
      </w:r>
      <w:r w:rsidRPr="00247F60">
        <w:rPr>
          <w:rFonts w:ascii="Times New Roman" w:eastAsia="Times New Roman" w:hAnsi="Times New Roman"/>
          <w:bCs/>
          <w:sz w:val="24"/>
          <w:szCs w:val="24"/>
          <w:lang w:eastAsia="bg-BG"/>
        </w:rPr>
        <w:t>. Когато участникът, определен за изпълнител, е юридическо лице, декларацията се подписва от лицата, които го представляват. В случай, че участникът, определен за изпълнител, е обединение, което не е юридическо лице, декларация се представя за всяко юридическо лице, което е включено в обединението.</w:t>
      </w:r>
    </w:p>
    <w:p w:rsidR="0029289F" w:rsidRPr="00247F60" w:rsidRDefault="00B21BE3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29289F" w:rsidRPr="00247F60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Забележка:</w:t>
      </w:r>
      <w:r w:rsidR="0029289F" w:rsidRPr="00247F6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Когато участникът, избран за изпълнител</w:t>
      </w:r>
      <w:r w:rsidR="00337116" w:rsidRPr="00247F6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,</w:t>
      </w:r>
      <w:r w:rsidR="0029289F" w:rsidRPr="00247F6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е чуждестранно лице, той представя съответните документи, издадени от компетентен орган, съгласно законодателството на държавата, в която участникът е установен.</w:t>
      </w:r>
    </w:p>
    <w:p w:rsidR="0029289F" w:rsidRPr="00247F60" w:rsidRDefault="0029289F" w:rsidP="008960D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iCs/>
          <w:szCs w:val="24"/>
          <w:lang w:val="bg-BG" w:eastAsia="bg-BG"/>
        </w:rPr>
      </w:pPr>
      <w:r w:rsidRPr="00247F60">
        <w:rPr>
          <w:iCs/>
          <w:szCs w:val="24"/>
          <w:lang w:val="bg-BG" w:eastAsia="bg-BG"/>
        </w:rPr>
        <w:t xml:space="preserve">Гаранция за  изпълнение </w:t>
      </w:r>
    </w:p>
    <w:p w:rsidR="0029289F" w:rsidRPr="00247F60" w:rsidRDefault="00D7649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Гаранцията за изпълнение на договора е в размер на 5%</w:t>
      </w:r>
      <w:r w:rsidR="00A639BA" w:rsidRPr="00247F6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A639BA" w:rsidRPr="00247F60">
        <w:rPr>
          <w:rFonts w:ascii="Times New Roman" w:eastAsia="Times New Roman" w:hAnsi="Times New Roman"/>
          <w:sz w:val="24"/>
          <w:szCs w:val="24"/>
          <w:lang w:eastAsia="bg-BG"/>
        </w:rPr>
        <w:t>стойността</w:t>
      </w:r>
      <w:r w:rsidR="00741775" w:rsidRPr="00247F6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61C55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му. </w:t>
      </w:r>
    </w:p>
    <w:p w:rsidR="00AD33B3" w:rsidRDefault="0029289F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Изпълнителят</w:t>
      </w:r>
      <w:r w:rsidR="00202679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предоставя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гаранцията за изпълнение в една от следните форми:</w:t>
      </w:r>
    </w:p>
    <w:p w:rsidR="0029289F" w:rsidRPr="00781696" w:rsidRDefault="00EB76FB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>3.1.</w:t>
      </w:r>
      <w:r w:rsidR="0029289F"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Парична сума.</w:t>
      </w:r>
    </w:p>
    <w:p w:rsidR="0029289F" w:rsidRPr="00781696" w:rsidRDefault="00EB76FB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>3.2.</w:t>
      </w:r>
      <w:r w:rsidR="0029289F"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Банкова гаранция.</w:t>
      </w:r>
    </w:p>
    <w:p w:rsidR="0029289F" w:rsidRPr="00247F60" w:rsidRDefault="00EB76FB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>3.3.</w:t>
      </w:r>
      <w:r w:rsidR="0029289F"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Застраховка, която обезпечава изпълнението чрез покритие на отговорността на изпълнителя. </w:t>
      </w:r>
      <w:r w:rsidR="00E342DA" w:rsidRPr="00781696">
        <w:rPr>
          <w:rFonts w:ascii="Times New Roman" w:eastAsia="Times New Roman" w:hAnsi="Times New Roman"/>
          <w:i/>
          <w:sz w:val="24"/>
          <w:szCs w:val="24"/>
          <w:lang w:eastAsia="bg-BG"/>
        </w:rPr>
        <w:t>(отговаряща на изисквания, посочени в Приложение № 3 към настоящата документация)</w:t>
      </w:r>
    </w:p>
    <w:p w:rsidR="00137BD0" w:rsidRPr="00247F60" w:rsidRDefault="00137BD0" w:rsidP="008960D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AD33B3">
        <w:rPr>
          <w:iCs/>
          <w:szCs w:val="24"/>
          <w:lang w:val="bg-BG" w:eastAsia="bg-BG"/>
        </w:rPr>
        <w:t>Преди</w:t>
      </w:r>
      <w:r w:rsidRPr="00247F60">
        <w:rPr>
          <w:szCs w:val="24"/>
          <w:lang w:val="bg-BG" w:eastAsia="bg-BG"/>
        </w:rPr>
        <w:t xml:space="preserve"> сключване на договора Изпълнителят следва да представи документи за внесена гаранция за изпълнение</w:t>
      </w:r>
      <w:r w:rsidR="00D06734" w:rsidRPr="00247F60">
        <w:rPr>
          <w:szCs w:val="24"/>
          <w:lang w:val="bg-BG" w:eastAsia="bg-BG"/>
        </w:rPr>
        <w:t>.</w:t>
      </w:r>
    </w:p>
    <w:p w:rsidR="00840BB9" w:rsidRPr="00AD33B3" w:rsidRDefault="0096555A" w:rsidP="008960D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iCs/>
          <w:szCs w:val="24"/>
          <w:lang w:val="bg-BG" w:eastAsia="bg-BG"/>
        </w:rPr>
      </w:pPr>
      <w:r w:rsidRPr="00AD33B3">
        <w:rPr>
          <w:iCs/>
          <w:szCs w:val="24"/>
          <w:lang w:val="bg-BG" w:eastAsia="bg-BG"/>
        </w:rPr>
        <w:t>Гаранцията за обезпечаване изпълнението на договор</w:t>
      </w:r>
      <w:r w:rsidR="00ED7EAC" w:rsidRPr="00AD33B3">
        <w:rPr>
          <w:iCs/>
          <w:szCs w:val="24"/>
          <w:lang w:val="bg-BG" w:eastAsia="bg-BG"/>
        </w:rPr>
        <w:t xml:space="preserve">а по т. </w:t>
      </w:r>
      <w:r w:rsidR="00EB76FB" w:rsidRPr="00AD33B3">
        <w:rPr>
          <w:iCs/>
          <w:szCs w:val="24"/>
          <w:lang w:val="bg-BG" w:eastAsia="bg-BG"/>
        </w:rPr>
        <w:t>3.</w:t>
      </w:r>
      <w:r w:rsidR="00ED7EAC" w:rsidRPr="00AD33B3">
        <w:rPr>
          <w:iCs/>
          <w:szCs w:val="24"/>
          <w:lang w:val="bg-BG" w:eastAsia="bg-BG"/>
        </w:rPr>
        <w:t xml:space="preserve">1 и т. </w:t>
      </w:r>
      <w:r w:rsidR="00EB76FB" w:rsidRPr="00AD33B3">
        <w:rPr>
          <w:iCs/>
          <w:szCs w:val="24"/>
          <w:lang w:val="bg-BG" w:eastAsia="bg-BG"/>
        </w:rPr>
        <w:t>3.</w:t>
      </w:r>
      <w:r w:rsidR="00ED7EAC" w:rsidRPr="00AD33B3">
        <w:rPr>
          <w:iCs/>
          <w:szCs w:val="24"/>
          <w:lang w:val="bg-BG" w:eastAsia="bg-BG"/>
        </w:rPr>
        <w:t>2</w:t>
      </w:r>
      <w:r w:rsidRPr="00AD33B3">
        <w:rPr>
          <w:iCs/>
          <w:szCs w:val="24"/>
          <w:lang w:val="bg-BG" w:eastAsia="bg-BG"/>
        </w:rPr>
        <w:t xml:space="preserve"> може да се предостави от името на изпълнителя за сметка на трето лице – гарант.</w:t>
      </w:r>
    </w:p>
    <w:p w:rsidR="00A57D9A" w:rsidRPr="00247F60" w:rsidRDefault="0096555A" w:rsidP="008960D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AD33B3">
        <w:rPr>
          <w:iCs/>
          <w:szCs w:val="24"/>
          <w:lang w:val="bg-BG" w:eastAsia="bg-BG"/>
        </w:rPr>
        <w:t>Условията</w:t>
      </w:r>
      <w:r w:rsidRPr="00247F60">
        <w:rPr>
          <w:szCs w:val="24"/>
          <w:lang w:val="bg-BG" w:eastAsia="zh-CN"/>
        </w:rPr>
        <w:t xml:space="preserve"> и сроковете за задържане или освобождаване на гаранцията за изпълнение са уредени в проекта на договор за възлагане на обществената поръчка (Приложение № 2 към настоящата документация).</w:t>
      </w:r>
    </w:p>
    <w:p w:rsidR="000E5E02" w:rsidRPr="00247F60" w:rsidRDefault="000E5E02" w:rsidP="008960DF">
      <w:pPr>
        <w:tabs>
          <w:tab w:val="left" w:pos="900"/>
        </w:tabs>
        <w:spacing w:before="120" w:after="120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bg-BG"/>
        </w:rPr>
      </w:pPr>
    </w:p>
    <w:p w:rsidR="000E5E02" w:rsidRPr="00247F60" w:rsidRDefault="0093050E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Х. ПРЕКРАТЯ</w:t>
      </w:r>
      <w:bookmarkStart w:id="15" w:name="глава10"/>
      <w:bookmarkEnd w:id="15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ВАНЕ НА ПРОЦЕДУРАТА</w:t>
      </w:r>
    </w:p>
    <w:p w:rsidR="000414D2" w:rsidRPr="00247F60" w:rsidRDefault="000414D2" w:rsidP="008960DF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zh-CN"/>
        </w:rPr>
        <w:t>Възложителят</w:t>
      </w:r>
      <w:r w:rsidRPr="00247F60">
        <w:rPr>
          <w:szCs w:val="24"/>
          <w:lang w:val="bg-BG" w:eastAsia="bg-BG"/>
        </w:rPr>
        <w:t xml:space="preserve"> прекратява процедурата с мотивирано решение, когато: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а) не е подадена нито една оферта;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="00AE2A9D" w:rsidRPr="00247F60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C71535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всички оферти не отговарят на предварително о</w:t>
      </w:r>
      <w:r w:rsidR="00AE2A9D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бявените условия за представяне 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са неподходящи</w:t>
      </w:r>
      <w:r w:rsidR="00AE2A9D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смисъла на </w:t>
      </w:r>
      <w:r w:rsidR="00AE2A9D" w:rsidRPr="00247F60">
        <w:rPr>
          <w:rFonts w:ascii="Times New Roman" w:hAnsi="Times New Roman"/>
          <w:sz w:val="24"/>
          <w:szCs w:val="24"/>
        </w:rPr>
        <w:t>§ 2, т. 25 от ДР на ЗОП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в) всички оферти, които отговарят на предварително обявените от Възложителя условия, надвишават финансовия ресурс, който той може да осигури;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г) първият и вторият класирани участници откажат да сключат договор; </w:t>
      </w:r>
    </w:p>
    <w:p w:rsidR="00AE2A9D" w:rsidRPr="00247F60" w:rsidRDefault="00AE2A9D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д) 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:rsidR="00AE2A9D" w:rsidRPr="00247F60" w:rsidRDefault="00AE2A9D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е) поради неизпълнение на някое от условията по </w:t>
      </w:r>
      <w:hyperlink r:id="rId15" w:history="1">
        <w:r w:rsidRPr="00247F6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bg-BG"/>
          </w:rPr>
          <w:t>чл. 112, ал. 1</w:t>
        </w:r>
      </w:hyperlink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се сключва договор за обществена поръчка;</w:t>
      </w:r>
    </w:p>
    <w:p w:rsidR="00AE2A9D" w:rsidRPr="00247F60" w:rsidRDefault="00AE2A9D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ж)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причини, които възложителят не е могъл да предвиди;</w:t>
      </w:r>
    </w:p>
    <w:p w:rsidR="00AE2A9D" w:rsidRPr="00247F60" w:rsidRDefault="00AE2A9D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з) са необходими съществени промени в условията на обявената поръчка, които биха променили кръга на заинтересованите лица.</w:t>
      </w:r>
    </w:p>
    <w:p w:rsidR="000414D2" w:rsidRPr="00247F60" w:rsidRDefault="000414D2" w:rsidP="008960DF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rPr>
          <w:szCs w:val="24"/>
          <w:lang w:val="bg-BG" w:eastAsia="bg-BG"/>
        </w:rPr>
      </w:pPr>
      <w:r w:rsidRPr="00247F60">
        <w:rPr>
          <w:szCs w:val="24"/>
          <w:lang w:val="bg-BG" w:eastAsia="zh-CN"/>
        </w:rPr>
        <w:t>Възложителят</w:t>
      </w:r>
      <w:r w:rsidRPr="00247F60">
        <w:rPr>
          <w:szCs w:val="24"/>
          <w:lang w:val="bg-BG" w:eastAsia="bg-BG"/>
        </w:rPr>
        <w:t xml:space="preserve"> може да прекрати процедурата с мотивирано решение когато: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а) е подадена само една оферта;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б) има само една подходяща оферта;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в) участникът, класиран на първо място: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- откаже да сключи договор;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- не изпълни някое от условията по чл. 112, ал. 1 </w:t>
      </w:r>
      <w:r w:rsidR="00AF2696" w:rsidRPr="00247F60">
        <w:rPr>
          <w:rFonts w:ascii="Times New Roman" w:eastAsia="Times New Roman" w:hAnsi="Times New Roman"/>
          <w:sz w:val="24"/>
          <w:szCs w:val="24"/>
          <w:lang w:eastAsia="bg-BG"/>
        </w:rPr>
        <w:t>ЗОП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, или 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- не докаже, че не са налице основания за отстраняване от процедурата.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14D2" w:rsidRPr="00247F60" w:rsidRDefault="0093050E" w:rsidP="008960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ХI. ДРУГИ УСЛ</w:t>
      </w:r>
      <w:bookmarkStart w:id="16" w:name="глава11"/>
      <w:bookmarkEnd w:id="16"/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ОВИЯ</w:t>
      </w: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Pr="00247F60" w:rsidRDefault="000414D2" w:rsidP="008960D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>По въпроси, свързани с провеждането на процедурата и подготовката на офертите на участниците, които не са разгледани в документацията, се прилагат разпоредбите на Закона за обществените поръчки и Правилника за</w:t>
      </w:r>
      <w:r w:rsidR="009A01DD"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прилагане на З</w:t>
      </w:r>
      <w:r w:rsidRPr="00247F60"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за обществените поръчки.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 </w:t>
      </w: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представяне на настоящата оферта, участниците следва да спазват разпоредбите на чл. 47, ал. 3 от ЗОП. 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относими</w:t>
      </w:r>
      <w:proofErr w:type="spellEnd"/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предмета на поръчката, както следва: </w:t>
      </w:r>
    </w:p>
    <w:p w:rsidR="00430697" w:rsidRPr="00430697" w:rsidRDefault="00E37931" w:rsidP="008960D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3793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1.</w:t>
      </w:r>
      <w:proofErr w:type="spellStart"/>
      <w:r w:rsidRPr="00E3793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E3793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  <w:r w:rsidR="00430697" w:rsidRPr="004306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30697"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 задълженията, свързани с данъци и осигуровки: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Национална агенция по приходите: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Информационен телефон на НАП - 0700 18 700;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интернет адрес: http://www.nap.bg/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Национален осигурителен институт (НОИ):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Контактен център: 0700 14 802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гр. София, 1303, бул. „Александър Стамболийски“ № 62–64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Интернет адрес: </w:t>
      </w:r>
      <w:hyperlink r:id="rId16" w:history="1">
        <w:r w:rsidRPr="00430697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www</w:t>
        </w:r>
        <w:r w:rsidRPr="00E37931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.</w:t>
        </w:r>
        <w:proofErr w:type="spellStart"/>
        <w:r w:rsidRPr="00430697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noi</w:t>
        </w:r>
        <w:proofErr w:type="spellEnd"/>
        <w:r w:rsidRPr="00E37931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.</w:t>
        </w:r>
        <w:proofErr w:type="spellStart"/>
        <w:r w:rsidRPr="00430697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bg</w:t>
        </w:r>
        <w:proofErr w:type="spellEnd"/>
      </w:hyperlink>
    </w:p>
    <w:p w:rsidR="00430697" w:rsidRPr="00E37931" w:rsidRDefault="00E37931" w:rsidP="008960DF">
      <w:pPr>
        <w:pStyle w:val="ListParagraph"/>
        <w:autoSpaceDE w:val="0"/>
        <w:autoSpaceDN w:val="0"/>
        <w:adjustRightInd w:val="0"/>
        <w:spacing w:before="120" w:after="120" w:line="276" w:lineRule="auto"/>
        <w:ind w:left="567"/>
        <w:rPr>
          <w:color w:val="000000"/>
          <w:szCs w:val="24"/>
          <w:lang w:eastAsia="bg-BG"/>
        </w:rPr>
      </w:pPr>
      <w:r>
        <w:rPr>
          <w:color w:val="000000"/>
          <w:szCs w:val="24"/>
          <w:lang w:val="bg-BG" w:eastAsia="bg-BG"/>
        </w:rPr>
        <w:t xml:space="preserve">1.2. </w:t>
      </w:r>
      <w:proofErr w:type="spellStart"/>
      <w:r w:rsidR="00430697" w:rsidRPr="00E37931">
        <w:rPr>
          <w:color w:val="000000"/>
          <w:szCs w:val="24"/>
          <w:lang w:eastAsia="bg-BG"/>
        </w:rPr>
        <w:t>Относно</w:t>
      </w:r>
      <w:proofErr w:type="spellEnd"/>
      <w:r w:rsidR="00430697" w:rsidRPr="00E37931">
        <w:rPr>
          <w:color w:val="000000"/>
          <w:szCs w:val="24"/>
          <w:lang w:eastAsia="bg-BG"/>
        </w:rPr>
        <w:t xml:space="preserve"> </w:t>
      </w:r>
      <w:proofErr w:type="spellStart"/>
      <w:r w:rsidR="00430697" w:rsidRPr="00E37931">
        <w:rPr>
          <w:color w:val="000000"/>
          <w:szCs w:val="24"/>
          <w:lang w:eastAsia="bg-BG"/>
        </w:rPr>
        <w:t>задълженията</w:t>
      </w:r>
      <w:proofErr w:type="spellEnd"/>
      <w:r w:rsidR="00430697" w:rsidRPr="00E37931">
        <w:rPr>
          <w:color w:val="000000"/>
          <w:szCs w:val="24"/>
          <w:lang w:eastAsia="bg-BG"/>
        </w:rPr>
        <w:t xml:space="preserve"> </w:t>
      </w:r>
      <w:proofErr w:type="spellStart"/>
      <w:r w:rsidR="00430697" w:rsidRPr="00E37931">
        <w:rPr>
          <w:color w:val="000000"/>
          <w:szCs w:val="24"/>
          <w:lang w:eastAsia="bg-BG"/>
        </w:rPr>
        <w:t>по</w:t>
      </w:r>
      <w:proofErr w:type="spellEnd"/>
      <w:r w:rsidR="00430697" w:rsidRPr="00E37931">
        <w:rPr>
          <w:color w:val="000000"/>
          <w:szCs w:val="24"/>
          <w:lang w:eastAsia="bg-BG"/>
        </w:rPr>
        <w:t xml:space="preserve"> </w:t>
      </w:r>
      <w:proofErr w:type="spellStart"/>
      <w:r w:rsidR="00430697" w:rsidRPr="00E37931">
        <w:rPr>
          <w:color w:val="000000"/>
          <w:szCs w:val="24"/>
          <w:lang w:eastAsia="bg-BG"/>
        </w:rPr>
        <w:t>опазване</w:t>
      </w:r>
      <w:proofErr w:type="spellEnd"/>
      <w:r w:rsidR="00430697" w:rsidRPr="00E37931">
        <w:rPr>
          <w:color w:val="000000"/>
          <w:szCs w:val="24"/>
          <w:lang w:eastAsia="bg-BG"/>
        </w:rPr>
        <w:t xml:space="preserve"> на околната среда: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Министерство на околната среда и водите: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Информационния център на МОСВ - всеки работен ден от 14 до 17 ч.;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София 1000, ул. "У. </w:t>
      </w:r>
      <w:proofErr w:type="spellStart"/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Гладстон</w:t>
      </w:r>
      <w:proofErr w:type="spellEnd"/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" № 67, Телефон: 02/ 940 6331;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Интернет адрес: http://www3.moew.government.bg/ </w:t>
      </w:r>
    </w:p>
    <w:p w:rsidR="00430697" w:rsidRPr="00E37931" w:rsidRDefault="00430697" w:rsidP="008960DF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before="120" w:after="120" w:line="276" w:lineRule="auto"/>
        <w:rPr>
          <w:color w:val="000000"/>
          <w:szCs w:val="24"/>
          <w:lang w:eastAsia="bg-BG"/>
        </w:rPr>
      </w:pPr>
      <w:r w:rsidRPr="00E37931">
        <w:rPr>
          <w:color w:val="000000"/>
          <w:szCs w:val="24"/>
          <w:lang w:eastAsia="bg-BG"/>
        </w:rPr>
        <w:t>Относно задълженията, закрила на заетостта и условията на труд: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Министерство на труда и социалната политика: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Интернет адрес: http://www.mlsp.government.bg </w:t>
      </w:r>
    </w:p>
    <w:p w:rsidR="00430697" w:rsidRPr="00430697" w:rsidRDefault="00430697" w:rsidP="008960DF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6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- София 1051, ул. Триадица №2, Телефон: 8119 443</w:t>
      </w:r>
    </w:p>
    <w:p w:rsidR="005148C2" w:rsidRDefault="005148C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Pr="00C63D02" w:rsidRDefault="00C63D02" w:rsidP="005148C2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bg-BG"/>
        </w:rPr>
      </w:pPr>
    </w:p>
    <w:p w:rsidR="00C63D02" w:rsidRPr="00C63D02" w:rsidRDefault="00C63D02" w:rsidP="00C63D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47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МОТИВИ</w:t>
      </w:r>
    </w:p>
    <w:p w:rsidR="005148C2" w:rsidRPr="005148C2" w:rsidRDefault="005148C2" w:rsidP="005148C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231, ал.5 във връзка с ал.3 от ЗОП за неприлагане на стандартизиран образец на договор за възлагане на обществена поръчка за услуги, утвърден със Заповед № ЗМФ-1356/29.12.2016 г.  на министъра на финансите, по процедура за възлагане на обществена поръчка с предмет: “Застраховане на членовете на КПКОНПИ, органите на КПКОНПИ и други служители на КПКОНПИ, както и на имуществото на  КПКОНПИ, по обособени позиции както следва: Обособена позиция №1 „Застраховане на членовете на КПКОНПИ, органите на КПКОНПИ и други служители на КПКОНПИ със застраховки “Живот“, “Злополука” и медицинска застраховка при служебни пътувания извън Република България“; Обособена позиция №2 „Застраховане на моторните превозни средства на КПКОНПИ със застраховки „Пълно </w:t>
      </w:r>
      <w:proofErr w:type="spellStart"/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автокаско</w:t>
      </w:r>
      <w:proofErr w:type="spellEnd"/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” и „Гражданска отговорност на автомобилистите” и Обособена позиция №3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</w:r>
    </w:p>
    <w:p w:rsidR="005148C2" w:rsidRPr="005148C2" w:rsidRDefault="005148C2" w:rsidP="005148C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231, ал.5 във връзка с ал.3 от ЗОП излагам следните мотиви:</w:t>
      </w:r>
    </w:p>
    <w:p w:rsidR="005148C2" w:rsidRPr="005148C2" w:rsidRDefault="005148C2" w:rsidP="005148C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Обществената поръчка (ОП) предвижда застраховането на служители в КПКОНПИ, както и материални активи. Поръчката е разделена на обособени позиции, като по всяка позиция се изготвя проект на договор.</w:t>
      </w:r>
    </w:p>
    <w:p w:rsidR="005148C2" w:rsidRPr="005148C2" w:rsidRDefault="005148C2" w:rsidP="005148C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При такава специфика на предмета на поръчката и с оглед на сложния й характер в проектите на договори следва да има допълнителни клаузи, които не са налице в стандартизирания образец на договор за възлагане на обществена поръча за услуги. Допълнителните клаузи са необходими, т.к. следват да се приложат разпоредби от Кодекса на застраховането.</w:t>
      </w:r>
    </w:p>
    <w:p w:rsidR="005148C2" w:rsidRDefault="005148C2" w:rsidP="005148C2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000000"/>
          <w:sz w:val="24"/>
          <w:szCs w:val="24"/>
        </w:rPr>
      </w:pP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изложените по-горе мотиви, свързани с естеството на поръчката и нейния сложен предмет, и на основание чл. 231, ал.5 във връзка с ал.3 от ЗОП, не прилагам стандартизирания образец на договор за възлагане на обществена поръчка за услуги по обществена поръчка с предмет: “Застраховане на членовете на КПКОНПИ, органите на КПКОНПИ и други служители на КПКОНПИ, както и на имуществото на  КПКОНПИ, по обособени позиции както следва: Обособена позиция №1 „Застраховане на членовете на КПКОНПИ, органите на КПКОНПИ и други служители на КПКОНПИ със застраховки “Живот“, “Злополука” и медицинска застраховка при служебни пътувания извън Република България“; Обособена позиция №2 „Застраховане на моторните превозни средства на КПКОНПИ със застраховки „Пълно </w:t>
      </w:r>
      <w:proofErr w:type="spellStart"/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автокаско</w:t>
      </w:r>
      <w:proofErr w:type="spellEnd"/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” и „Гражданска отговорност на автомобилистите” и Обособена позиция №3 „Застраховане на сгради и части от сгради, както и материални активи от имуществото (без МПС) на КПКОНПИ срещу пожар, природни бедствия и други фактори, довели до щети или загуби на имущество”.</w:t>
      </w:r>
    </w:p>
    <w:p w:rsidR="005148C2" w:rsidRPr="005148C2" w:rsidRDefault="005148C2" w:rsidP="00C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5405">
        <w:rPr>
          <w:b/>
          <w:sz w:val="24"/>
          <w:szCs w:val="24"/>
        </w:rPr>
        <w:t xml:space="preserve">                        </w:t>
      </w:r>
      <w:r w:rsidRPr="005148C2">
        <w:rPr>
          <w:b/>
          <w:sz w:val="24"/>
          <w:szCs w:val="24"/>
        </w:rPr>
        <w:tab/>
      </w:r>
      <w:r w:rsidRPr="005148C2">
        <w:rPr>
          <w:b/>
          <w:sz w:val="24"/>
          <w:szCs w:val="24"/>
        </w:rPr>
        <w:tab/>
      </w:r>
      <w:r w:rsidRPr="005148C2">
        <w:rPr>
          <w:b/>
          <w:sz w:val="24"/>
          <w:szCs w:val="24"/>
        </w:rPr>
        <w:tab/>
      </w:r>
      <w:r w:rsidR="00C63D02">
        <w:rPr>
          <w:b/>
          <w:sz w:val="24"/>
          <w:szCs w:val="24"/>
        </w:rPr>
        <w:t xml:space="preserve">                                      </w:t>
      </w:r>
      <w:r w:rsidRPr="005148C2">
        <w:rPr>
          <w:rFonts w:ascii="Times New Roman" w:eastAsia="Times New Roman" w:hAnsi="Times New Roman"/>
          <w:sz w:val="24"/>
          <w:szCs w:val="24"/>
          <w:lang w:eastAsia="bg-BG"/>
        </w:rPr>
        <w:t>ВЪЗЛОЖИТЕЛ: /П/</w:t>
      </w:r>
    </w:p>
    <w:p w:rsidR="005148C2" w:rsidRPr="005148C2" w:rsidRDefault="00C63D02" w:rsidP="00C6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</w:t>
      </w:r>
      <w:r w:rsidR="005148C2" w:rsidRPr="005148C2">
        <w:rPr>
          <w:rFonts w:ascii="Times New Roman" w:eastAsia="Times New Roman" w:hAnsi="Times New Roman"/>
          <w:sz w:val="24"/>
          <w:szCs w:val="24"/>
          <w:lang w:eastAsia="bg-BG"/>
        </w:rPr>
        <w:t>КИРИЛ ГАБЕРОВ</w:t>
      </w:r>
    </w:p>
    <w:p w:rsidR="005148C2" w:rsidRPr="00C63D02" w:rsidRDefault="00C63D02" w:rsidP="00C6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</w:t>
      </w:r>
      <w:bookmarkStart w:id="17" w:name="_GoBack"/>
      <w:bookmarkEnd w:id="17"/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5148C2" w:rsidRPr="00C63D02">
        <w:rPr>
          <w:rFonts w:ascii="Times New Roman" w:eastAsia="Times New Roman" w:hAnsi="Times New Roman"/>
          <w:sz w:val="24"/>
          <w:szCs w:val="24"/>
          <w:lang w:eastAsia="bg-BG"/>
        </w:rPr>
        <w:t>иректор на дирекция ФСДУС</w:t>
      </w:r>
    </w:p>
    <w:p w:rsidR="00303EFA" w:rsidRPr="00247F60" w:rsidRDefault="005148C2" w:rsidP="005148C2">
      <w:pPr>
        <w:spacing w:after="0" w:line="240" w:lineRule="auto"/>
        <w:ind w:left="561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5405">
        <w:rPr>
          <w:sz w:val="18"/>
          <w:szCs w:val="18"/>
        </w:rPr>
        <w:t xml:space="preserve">/длъжностно лице, определено по реда на чл. 7, </w:t>
      </w:r>
      <w:r w:rsidRPr="005148C2">
        <w:rPr>
          <w:sz w:val="18"/>
          <w:szCs w:val="18"/>
        </w:rPr>
        <w:t xml:space="preserve">  </w:t>
      </w:r>
      <w:r w:rsidRPr="000C5405">
        <w:rPr>
          <w:sz w:val="18"/>
          <w:szCs w:val="18"/>
        </w:rPr>
        <w:t>ал. 1 от ЗОП със Заповед №РД06-35/31.01.2020 г. на председателя на КПКОНПИ/</w:t>
      </w:r>
    </w:p>
    <w:sectPr w:rsidR="00303EFA" w:rsidRPr="00247F60" w:rsidSect="009839B3">
      <w:headerReference w:type="default" r:id="rId17"/>
      <w:footerReference w:type="default" r:id="rId18"/>
      <w:headerReference w:type="first" r:id="rId19"/>
      <w:pgSz w:w="11906" w:h="16838"/>
      <w:pgMar w:top="1418" w:right="992" w:bottom="1134" w:left="1418" w:header="142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1" w:rsidRDefault="007303B1" w:rsidP="006F6E83">
      <w:pPr>
        <w:spacing w:after="0" w:line="240" w:lineRule="auto"/>
      </w:pPr>
      <w:r>
        <w:separator/>
      </w:r>
    </w:p>
  </w:endnote>
  <w:endnote w:type="continuationSeparator" w:id="0">
    <w:p w:rsidR="007303B1" w:rsidRDefault="007303B1" w:rsidP="006F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175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</w:rPr>
    </w:sdtEndPr>
    <w:sdtContent>
      <w:p w:rsidR="006B202F" w:rsidRPr="001A4DCA" w:rsidRDefault="006B202F" w:rsidP="001A4DCA">
        <w:pPr>
          <w:tabs>
            <w:tab w:val="center" w:pos="4536"/>
            <w:tab w:val="right" w:pos="9072"/>
          </w:tabs>
          <w:spacing w:after="0"/>
          <w:ind w:firstLine="567"/>
          <w:jc w:val="right"/>
          <w:rPr>
            <w:rFonts w:ascii="Times New Roman" w:hAnsi="Times New Roman"/>
            <w:noProof/>
            <w:sz w:val="18"/>
            <w:lang w:val="en-US"/>
          </w:rPr>
        </w:pPr>
        <w:r w:rsidRPr="009B180D">
          <w:rPr>
            <w:rFonts w:ascii="Times New Roman" w:hAnsi="Times New Roman"/>
            <w:sz w:val="18"/>
          </w:rPr>
          <w:fldChar w:fldCharType="begin"/>
        </w:r>
        <w:r w:rsidRPr="009B180D">
          <w:rPr>
            <w:rFonts w:ascii="Times New Roman" w:hAnsi="Times New Roman"/>
            <w:sz w:val="18"/>
          </w:rPr>
          <w:instrText xml:space="preserve"> PAGE   \* MERGEFORMAT </w:instrText>
        </w:r>
        <w:r w:rsidRPr="009B180D">
          <w:rPr>
            <w:rFonts w:ascii="Times New Roman" w:hAnsi="Times New Roman"/>
            <w:sz w:val="18"/>
          </w:rPr>
          <w:fldChar w:fldCharType="separate"/>
        </w:r>
        <w:r w:rsidR="00C63D02">
          <w:rPr>
            <w:rFonts w:ascii="Times New Roman" w:hAnsi="Times New Roman"/>
            <w:noProof/>
            <w:sz w:val="18"/>
          </w:rPr>
          <w:t>19</w:t>
        </w:r>
        <w:r w:rsidRPr="009B180D">
          <w:rPr>
            <w:rFonts w:ascii="Times New Roman" w:hAnsi="Times New Roman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1" w:rsidRDefault="007303B1" w:rsidP="006F6E83">
      <w:pPr>
        <w:spacing w:after="0" w:line="240" w:lineRule="auto"/>
      </w:pPr>
      <w:r>
        <w:separator/>
      </w:r>
    </w:p>
  </w:footnote>
  <w:footnote w:type="continuationSeparator" w:id="0">
    <w:p w:rsidR="007303B1" w:rsidRDefault="007303B1" w:rsidP="006F6E83">
      <w:pPr>
        <w:spacing w:after="0" w:line="240" w:lineRule="auto"/>
      </w:pPr>
      <w:r>
        <w:continuationSeparator/>
      </w:r>
    </w:p>
  </w:footnote>
  <w:footnote w:id="1"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Съгласно </w:t>
      </w:r>
      <w:r w:rsidRPr="00BF614F">
        <w:rPr>
          <w:rFonts w:ascii="Times New Roman" w:hAnsi="Times New Roman"/>
          <w:sz w:val="24"/>
          <w:szCs w:val="24"/>
          <w:lang w:eastAsia="bg-BG"/>
        </w:rPr>
        <w:t>§</w:t>
      </w:r>
      <w:r w:rsidRPr="00A03DD8">
        <w:rPr>
          <w:rFonts w:ascii="Times New Roman" w:hAnsi="Times New Roman"/>
          <w:sz w:val="18"/>
          <w:szCs w:val="18"/>
        </w:rPr>
        <w:t>2, т. 45 от ДР на ЗОП "Свързани лица" са тези по смисъла на параграф 1, т. 13 и 14 от</w:t>
      </w:r>
      <w:r w:rsidR="000879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87926" w:rsidRPr="00087926">
        <w:rPr>
          <w:rFonts w:ascii="Times New Roman" w:hAnsi="Times New Roman"/>
          <w:sz w:val="18"/>
          <w:szCs w:val="18"/>
          <w:lang w:val="en-US"/>
        </w:rPr>
        <w:t>Закона</w:t>
      </w:r>
      <w:proofErr w:type="spellEnd"/>
      <w:r w:rsidR="00087926" w:rsidRP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 w:rsidRPr="00087926">
        <w:rPr>
          <w:rFonts w:ascii="Times New Roman" w:hAnsi="Times New Roman"/>
          <w:sz w:val="18"/>
          <w:szCs w:val="18"/>
          <w:lang w:val="en-US"/>
        </w:rPr>
        <w:t>за</w:t>
      </w:r>
      <w:proofErr w:type="spellEnd"/>
      <w:r w:rsidR="00087926" w:rsidRP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 w:rsidRPr="00087926">
        <w:rPr>
          <w:rFonts w:ascii="Times New Roman" w:hAnsi="Times New Roman"/>
          <w:sz w:val="18"/>
          <w:szCs w:val="18"/>
          <w:lang w:val="en-US"/>
        </w:rPr>
        <w:t>публи</w:t>
      </w:r>
      <w:r w:rsidR="00087926">
        <w:rPr>
          <w:rFonts w:ascii="Times New Roman" w:hAnsi="Times New Roman"/>
          <w:sz w:val="18"/>
          <w:szCs w:val="18"/>
          <w:lang w:val="en-US"/>
        </w:rPr>
        <w:t>чното</w:t>
      </w:r>
      <w:proofErr w:type="spellEnd"/>
      <w:r w:rsid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>
        <w:rPr>
          <w:rFonts w:ascii="Times New Roman" w:hAnsi="Times New Roman"/>
          <w:sz w:val="18"/>
          <w:szCs w:val="18"/>
          <w:lang w:val="en-US"/>
        </w:rPr>
        <w:t>предлагане</w:t>
      </w:r>
      <w:proofErr w:type="spellEnd"/>
      <w:r w:rsid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>
        <w:rPr>
          <w:rFonts w:ascii="Times New Roman" w:hAnsi="Times New Roman"/>
          <w:sz w:val="18"/>
          <w:szCs w:val="18"/>
          <w:lang w:val="en-US"/>
        </w:rPr>
        <w:t>на</w:t>
      </w:r>
      <w:proofErr w:type="spellEnd"/>
      <w:r w:rsid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>
        <w:rPr>
          <w:rFonts w:ascii="Times New Roman" w:hAnsi="Times New Roman"/>
          <w:sz w:val="18"/>
          <w:szCs w:val="18"/>
          <w:lang w:val="en-US"/>
        </w:rPr>
        <w:t>ценни</w:t>
      </w:r>
      <w:proofErr w:type="spellEnd"/>
      <w:r w:rsidR="0008792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087926">
        <w:rPr>
          <w:rFonts w:ascii="Times New Roman" w:hAnsi="Times New Roman"/>
          <w:sz w:val="18"/>
          <w:szCs w:val="18"/>
          <w:lang w:val="en-US"/>
        </w:rPr>
        <w:t>книжа</w:t>
      </w:r>
      <w:proofErr w:type="spellEnd"/>
      <w:r w:rsidRPr="00A03DD8">
        <w:rPr>
          <w:rFonts w:ascii="Times New Roman" w:hAnsi="Times New Roman"/>
          <w:sz w:val="18"/>
          <w:szCs w:val="18"/>
        </w:rPr>
        <w:t xml:space="preserve">: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едното от които контролира другото лице или негово дъщерно дружество;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чиято дейност се контролира от трето лице;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които съвместно контролират трето лице;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>"Контрол" е налице, когато едно лице: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може да определя пряко или непряко повече от половината от членовете на управителния или контролния орган на едно юридическо лице; или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>- може по друг начин да упражнява решаващо влияние върху вземането на решения във връзка с дейността на юридическо лице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2F" w:rsidRDefault="006B202F" w:rsidP="006C0F1C">
    <w:pPr>
      <w:pStyle w:val="Header"/>
      <w:rPr>
        <w:rFonts w:ascii="Times New Roman" w:hAnsi="Times New Roman"/>
        <w:lang w:val="en-US"/>
      </w:rPr>
    </w:pPr>
  </w:p>
  <w:p w:rsidR="006B202F" w:rsidRPr="0054136A" w:rsidRDefault="006B202F" w:rsidP="005D0AE2">
    <w:pPr>
      <w:pStyle w:val="Header"/>
      <w:tabs>
        <w:tab w:val="clear" w:pos="4536"/>
        <w:tab w:val="clear" w:pos="9072"/>
        <w:tab w:val="left" w:pos="7365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4" w:type="dxa"/>
      <w:tblInd w:w="-567" w:type="dxa"/>
      <w:tblLayout w:type="fixed"/>
      <w:tblLook w:val="04A0" w:firstRow="1" w:lastRow="0" w:firstColumn="1" w:lastColumn="0" w:noHBand="0" w:noVBand="1"/>
    </w:tblPr>
    <w:tblGrid>
      <w:gridCol w:w="1593"/>
      <w:gridCol w:w="8821"/>
    </w:tblGrid>
    <w:tr w:rsidR="00512D4C" w:rsidRPr="0054136A" w:rsidTr="007107B9">
      <w:tc>
        <w:tcPr>
          <w:tcW w:w="1593" w:type="dxa"/>
          <w:vAlign w:val="center"/>
        </w:tcPr>
        <w:p w:rsidR="00512D4C" w:rsidRPr="0054136A" w:rsidRDefault="00512D4C" w:rsidP="00512D4C">
          <w:pPr>
            <w:tabs>
              <w:tab w:val="center" w:pos="4153"/>
              <w:tab w:val="right" w:pos="8306"/>
            </w:tabs>
            <w:spacing w:before="20" w:after="20" w:line="240" w:lineRule="auto"/>
            <w:ind w:left="-360"/>
            <w:jc w:val="center"/>
            <w:rPr>
              <w:rFonts w:ascii="TmsCyrNew" w:eastAsia="Times New Roman" w:hAnsi="TmsCyrNew"/>
              <w:b/>
              <w:sz w:val="28"/>
              <w:szCs w:val="20"/>
              <w:lang w:val="en-AU"/>
            </w:rPr>
          </w:pPr>
          <w:r w:rsidRPr="0054136A">
            <w:rPr>
              <w:rFonts w:ascii="TmsCyrNew" w:eastAsia="Times New Roman" w:hAnsi="TmsCyrNew"/>
              <w:b/>
              <w:noProof/>
              <w:sz w:val="28"/>
              <w:szCs w:val="20"/>
              <w:lang w:val="en-US"/>
            </w:rPr>
            <w:drawing>
              <wp:inline distT="0" distB="0" distL="0" distR="0" wp14:anchorId="4794B0EA" wp14:editId="2E53D7DA">
                <wp:extent cx="1319530" cy="1256665"/>
                <wp:effectExtent l="0" t="0" r="0" b="63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1" w:type="dxa"/>
          <w:vAlign w:val="center"/>
        </w:tcPr>
        <w:p w:rsidR="00512D4C" w:rsidRPr="0054136A" w:rsidRDefault="00512D4C" w:rsidP="00512D4C">
          <w:pPr>
            <w:tabs>
              <w:tab w:val="center" w:pos="4153"/>
              <w:tab w:val="right" w:pos="8306"/>
            </w:tabs>
            <w:spacing w:before="20" w:after="0" w:line="240" w:lineRule="auto"/>
            <w:jc w:val="center"/>
            <w:rPr>
              <w:rFonts w:ascii="TmsCyrNew" w:eastAsia="Times New Roman" w:hAnsi="TmsCyrNew"/>
              <w:b/>
              <w:spacing w:val="60"/>
              <w:sz w:val="24"/>
              <w:szCs w:val="24"/>
              <w:lang w:val="en-AU"/>
            </w:rPr>
          </w:pPr>
          <w:r w:rsidRPr="0054136A">
            <w:rPr>
              <w:rFonts w:ascii="TmsCyrNew" w:eastAsia="Times New Roman" w:hAnsi="TmsCyrNew"/>
              <w:b/>
              <w:spacing w:val="60"/>
              <w:sz w:val="24"/>
              <w:szCs w:val="24"/>
              <w:lang w:val="en-AU"/>
            </w:rPr>
            <w:t>РЕПУБЛИКА БЪЛГАРИЯ</w:t>
          </w:r>
        </w:p>
        <w:p w:rsidR="00512D4C" w:rsidRPr="0054136A" w:rsidRDefault="00512D4C" w:rsidP="00512D4C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pacing w:before="20" w:after="0" w:line="240" w:lineRule="auto"/>
            <w:jc w:val="center"/>
            <w:rPr>
              <w:rFonts w:ascii="TmsCyrNew" w:eastAsia="Times New Roman" w:hAnsi="TmsCyrNew"/>
              <w:b/>
              <w:spacing w:val="60"/>
              <w:sz w:val="24"/>
              <w:szCs w:val="24"/>
              <w:lang w:val="en-GB"/>
            </w:rPr>
          </w:pPr>
          <w:r w:rsidRPr="0054136A">
            <w:rPr>
              <w:rFonts w:ascii="TmsCyrNew" w:eastAsia="Times New Roman" w:hAnsi="TmsCyrNew"/>
              <w:b/>
              <w:spacing w:val="60"/>
              <w:sz w:val="24"/>
              <w:szCs w:val="24"/>
              <w:lang w:val="en-AU"/>
            </w:rPr>
            <w:t xml:space="preserve">КОМИСИЯ ЗА ПРОТИВОДЕЙСТВИЕ НА </w:t>
          </w:r>
          <w:r w:rsidRPr="0054136A">
            <w:rPr>
              <w:rFonts w:ascii="TmsCyrNew" w:eastAsia="Times New Roman" w:hAnsi="TmsCyrNew"/>
              <w:b/>
              <w:spacing w:val="60"/>
              <w:sz w:val="24"/>
              <w:szCs w:val="24"/>
              <w:lang w:val="en-GB"/>
            </w:rPr>
            <w:t>КОРУПЦИЯТА И ЗА ОТНЕМАНЕ НА НЕЗАКОННО ПРИДОБИТОТО ИМУЩЕСТВО</w:t>
          </w:r>
        </w:p>
        <w:p w:rsidR="00512D4C" w:rsidRPr="0054136A" w:rsidRDefault="00512D4C" w:rsidP="00512D4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msCyrNew" w:eastAsia="Times New Roman" w:hAnsi="TmsCyrNew"/>
              <w:b/>
              <w:sz w:val="16"/>
              <w:szCs w:val="16"/>
              <w:lang w:val="en-GB"/>
            </w:rPr>
          </w:pP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София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 xml:space="preserve"> 1000, </w:t>
          </w: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пл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. “</w:t>
          </w: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Света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 xml:space="preserve"> </w:t>
          </w: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Неделя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 xml:space="preserve">” №6,  </w:t>
          </w: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тел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 xml:space="preserve">: (+359 2) 9401 444, </w:t>
          </w:r>
          <w:proofErr w:type="spellStart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факс</w:t>
          </w:r>
          <w:proofErr w:type="spellEnd"/>
          <w:r w:rsidRPr="0054136A">
            <w:rPr>
              <w:rFonts w:ascii="TmsCyrNew" w:eastAsia="Times New Roman" w:hAnsi="TmsCyrNew" w:cs="Tahoma"/>
              <w:b/>
              <w:bCs/>
              <w:i/>
              <w:iCs/>
              <w:sz w:val="16"/>
              <w:szCs w:val="16"/>
              <w:lang w:val="en-GB"/>
            </w:rPr>
            <w:t>: (+359 2) 9401 595</w:t>
          </w:r>
        </w:p>
      </w:tc>
    </w:tr>
  </w:tbl>
  <w:p w:rsidR="00512D4C" w:rsidRDefault="00512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C7"/>
    <w:multiLevelType w:val="multilevel"/>
    <w:tmpl w:val="1CFEB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auto"/>
      </w:rPr>
    </w:lvl>
  </w:abstractNum>
  <w:abstractNum w:abstractNumId="1">
    <w:nsid w:val="22E44180"/>
    <w:multiLevelType w:val="multilevel"/>
    <w:tmpl w:val="DFC88CEC"/>
    <w:name w:val="NumPar"/>
    <w:styleLink w:val="CurrentList1115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3203A8D"/>
    <w:multiLevelType w:val="multilevel"/>
    <w:tmpl w:val="A994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24644C1F"/>
    <w:multiLevelType w:val="multilevel"/>
    <w:tmpl w:val="705CF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5C94388"/>
    <w:multiLevelType w:val="multilevel"/>
    <w:tmpl w:val="13A85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81E4B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C556AF"/>
    <w:multiLevelType w:val="hybridMultilevel"/>
    <w:tmpl w:val="AA5C2D8C"/>
    <w:lvl w:ilvl="0" w:tplc="EE3E7A48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-2040" w:hanging="360"/>
      </w:pPr>
    </w:lvl>
    <w:lvl w:ilvl="2" w:tplc="0402001B" w:tentative="1">
      <w:start w:val="1"/>
      <w:numFmt w:val="lowerRoman"/>
      <w:lvlText w:val="%3."/>
      <w:lvlJc w:val="right"/>
      <w:pPr>
        <w:ind w:left="-1320" w:hanging="180"/>
      </w:pPr>
    </w:lvl>
    <w:lvl w:ilvl="3" w:tplc="0402000F" w:tentative="1">
      <w:start w:val="1"/>
      <w:numFmt w:val="decimal"/>
      <w:lvlText w:val="%4."/>
      <w:lvlJc w:val="left"/>
      <w:pPr>
        <w:ind w:left="-600" w:hanging="360"/>
      </w:pPr>
    </w:lvl>
    <w:lvl w:ilvl="4" w:tplc="04020019" w:tentative="1">
      <w:start w:val="1"/>
      <w:numFmt w:val="lowerLetter"/>
      <w:lvlText w:val="%5."/>
      <w:lvlJc w:val="left"/>
      <w:pPr>
        <w:ind w:left="120" w:hanging="360"/>
      </w:pPr>
    </w:lvl>
    <w:lvl w:ilvl="5" w:tplc="0402001B" w:tentative="1">
      <w:start w:val="1"/>
      <w:numFmt w:val="lowerRoman"/>
      <w:lvlText w:val="%6."/>
      <w:lvlJc w:val="right"/>
      <w:pPr>
        <w:ind w:left="840" w:hanging="180"/>
      </w:pPr>
    </w:lvl>
    <w:lvl w:ilvl="6" w:tplc="0402000F" w:tentative="1">
      <w:start w:val="1"/>
      <w:numFmt w:val="decimal"/>
      <w:lvlText w:val="%7."/>
      <w:lvlJc w:val="left"/>
      <w:pPr>
        <w:ind w:left="1560" w:hanging="360"/>
      </w:pPr>
    </w:lvl>
    <w:lvl w:ilvl="7" w:tplc="04020019" w:tentative="1">
      <w:start w:val="1"/>
      <w:numFmt w:val="lowerLetter"/>
      <w:lvlText w:val="%8."/>
      <w:lvlJc w:val="left"/>
      <w:pPr>
        <w:ind w:left="2280" w:hanging="360"/>
      </w:pPr>
    </w:lvl>
    <w:lvl w:ilvl="8" w:tplc="0402001B" w:tentative="1">
      <w:start w:val="1"/>
      <w:numFmt w:val="lowerRoman"/>
      <w:lvlText w:val="%9."/>
      <w:lvlJc w:val="right"/>
      <w:pPr>
        <w:ind w:left="3000" w:hanging="180"/>
      </w:pPr>
    </w:lvl>
  </w:abstractNum>
  <w:abstractNum w:abstractNumId="7">
    <w:nsid w:val="30404740"/>
    <w:multiLevelType w:val="multilevel"/>
    <w:tmpl w:val="76842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149026B"/>
    <w:multiLevelType w:val="multilevel"/>
    <w:tmpl w:val="AD145D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lang w:val="bg-BG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32F81E20"/>
    <w:multiLevelType w:val="multilevel"/>
    <w:tmpl w:val="152CA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7156CF4"/>
    <w:multiLevelType w:val="multilevel"/>
    <w:tmpl w:val="AABA3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3D726FF0"/>
    <w:multiLevelType w:val="multilevel"/>
    <w:tmpl w:val="A0625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3DA344E7"/>
    <w:multiLevelType w:val="hybridMultilevel"/>
    <w:tmpl w:val="B5F2AFF6"/>
    <w:lvl w:ilvl="0" w:tplc="E4D8DE62">
      <w:start w:val="1"/>
      <w:numFmt w:val="bullet"/>
      <w:pStyle w:val="REQTable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styleLink w:val="CurrentList1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66A16D9"/>
    <w:multiLevelType w:val="multilevel"/>
    <w:tmpl w:val="0809001F"/>
    <w:numStyleLink w:val="Style2"/>
  </w:abstractNum>
  <w:abstractNum w:abstractNumId="15">
    <w:nsid w:val="49086BB0"/>
    <w:multiLevelType w:val="multilevel"/>
    <w:tmpl w:val="08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0D3FD6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1E72F1"/>
    <w:multiLevelType w:val="multilevel"/>
    <w:tmpl w:val="CADA8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55FB4232"/>
    <w:multiLevelType w:val="hybridMultilevel"/>
    <w:tmpl w:val="6F30162A"/>
    <w:lvl w:ilvl="0" w:tplc="D3C6C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814FE"/>
    <w:multiLevelType w:val="multilevel"/>
    <w:tmpl w:val="19AC2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5CA31A15"/>
    <w:multiLevelType w:val="singleLevel"/>
    <w:tmpl w:val="CB981644"/>
    <w:name w:val="Tiret 0"/>
    <w:styleLink w:val="CurrentList111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A30DE3"/>
    <w:multiLevelType w:val="multilevel"/>
    <w:tmpl w:val="DD5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>
    <w:nsid w:val="634E717E"/>
    <w:multiLevelType w:val="multilevel"/>
    <w:tmpl w:val="705CF636"/>
    <w:styleLink w:val="Style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DA35E08"/>
    <w:multiLevelType w:val="hybridMultilevel"/>
    <w:tmpl w:val="7FCA0506"/>
    <w:lvl w:ilvl="0" w:tplc="D170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01804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681307"/>
    <w:multiLevelType w:val="multilevel"/>
    <w:tmpl w:val="0D9C7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79E35DF1"/>
    <w:multiLevelType w:val="multilevel"/>
    <w:tmpl w:val="1B1C8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40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7BAC3D1B"/>
    <w:multiLevelType w:val="multilevel"/>
    <w:tmpl w:val="705CF636"/>
    <w:numStyleLink w:val="Style1"/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2"/>
  </w:num>
  <w:num w:numId="12">
    <w:abstractNumId w:val="27"/>
    <w:lvlOverride w:ilvl="0">
      <w:lvl w:ilvl="0">
        <w:start w:val="3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b/>
          <w:color w:val="000000" w:themeColor="text1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3"/>
  </w:num>
  <w:num w:numId="17">
    <w:abstractNumId w:val="18"/>
  </w:num>
  <w:num w:numId="18">
    <w:abstractNumId w:val="7"/>
  </w:num>
  <w:num w:numId="19">
    <w:abstractNumId w:val="9"/>
  </w:num>
  <w:num w:numId="20">
    <w:abstractNumId w:val="17"/>
  </w:num>
  <w:num w:numId="21">
    <w:abstractNumId w:val="26"/>
  </w:num>
  <w:num w:numId="22">
    <w:abstractNumId w:val="24"/>
  </w:num>
  <w:num w:numId="23">
    <w:abstractNumId w:val="15"/>
  </w:num>
  <w:num w:numId="24">
    <w:abstractNumId w:val="25"/>
  </w:num>
  <w:num w:numId="25">
    <w:abstractNumId w:val="0"/>
  </w:num>
  <w:num w:numId="26">
    <w:abstractNumId w:val="8"/>
  </w:num>
  <w:num w:numId="27">
    <w:abstractNumId w:val="2"/>
  </w:num>
  <w:num w:numId="28">
    <w:abstractNumId w:val="10"/>
  </w:num>
  <w:num w:numId="29">
    <w:abstractNumId w:val="21"/>
  </w:num>
  <w:num w:numId="3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3"/>
    <w:rsid w:val="00000FEC"/>
    <w:rsid w:val="00003382"/>
    <w:rsid w:val="00004BD8"/>
    <w:rsid w:val="0000622A"/>
    <w:rsid w:val="00006795"/>
    <w:rsid w:val="00010533"/>
    <w:rsid w:val="00010535"/>
    <w:rsid w:val="00010EC0"/>
    <w:rsid w:val="00010EC7"/>
    <w:rsid w:val="00013B6F"/>
    <w:rsid w:val="0001419A"/>
    <w:rsid w:val="00014448"/>
    <w:rsid w:val="000148FC"/>
    <w:rsid w:val="0002122B"/>
    <w:rsid w:val="00032132"/>
    <w:rsid w:val="00032547"/>
    <w:rsid w:val="00032A8C"/>
    <w:rsid w:val="00037A5B"/>
    <w:rsid w:val="00037FE1"/>
    <w:rsid w:val="000409EE"/>
    <w:rsid w:val="000414D2"/>
    <w:rsid w:val="00043BF4"/>
    <w:rsid w:val="000440D7"/>
    <w:rsid w:val="00046D95"/>
    <w:rsid w:val="000529D8"/>
    <w:rsid w:val="000571D7"/>
    <w:rsid w:val="00063016"/>
    <w:rsid w:val="0006684C"/>
    <w:rsid w:val="00067D77"/>
    <w:rsid w:val="000702C8"/>
    <w:rsid w:val="00070776"/>
    <w:rsid w:val="00070888"/>
    <w:rsid w:val="00071D37"/>
    <w:rsid w:val="0007267E"/>
    <w:rsid w:val="0007268B"/>
    <w:rsid w:val="00074655"/>
    <w:rsid w:val="00074F8B"/>
    <w:rsid w:val="000820EA"/>
    <w:rsid w:val="000828B8"/>
    <w:rsid w:val="000853B1"/>
    <w:rsid w:val="0008592A"/>
    <w:rsid w:val="000875F9"/>
    <w:rsid w:val="00087926"/>
    <w:rsid w:val="00087D5E"/>
    <w:rsid w:val="00090541"/>
    <w:rsid w:val="00090B9F"/>
    <w:rsid w:val="000A0FC6"/>
    <w:rsid w:val="000A3575"/>
    <w:rsid w:val="000A4A79"/>
    <w:rsid w:val="000A4CA8"/>
    <w:rsid w:val="000A561F"/>
    <w:rsid w:val="000A5DA6"/>
    <w:rsid w:val="000B0952"/>
    <w:rsid w:val="000B18D7"/>
    <w:rsid w:val="000C1757"/>
    <w:rsid w:val="000C276B"/>
    <w:rsid w:val="000C33C9"/>
    <w:rsid w:val="000C34D4"/>
    <w:rsid w:val="000C3E06"/>
    <w:rsid w:val="000C5793"/>
    <w:rsid w:val="000D0B89"/>
    <w:rsid w:val="000D5B7E"/>
    <w:rsid w:val="000D60EE"/>
    <w:rsid w:val="000D66A3"/>
    <w:rsid w:val="000E2C5A"/>
    <w:rsid w:val="000E5B99"/>
    <w:rsid w:val="000E5E02"/>
    <w:rsid w:val="000F0A16"/>
    <w:rsid w:val="000F317F"/>
    <w:rsid w:val="000F4400"/>
    <w:rsid w:val="000F496D"/>
    <w:rsid w:val="000F5E10"/>
    <w:rsid w:val="00100044"/>
    <w:rsid w:val="00100E1B"/>
    <w:rsid w:val="0010282A"/>
    <w:rsid w:val="001046A8"/>
    <w:rsid w:val="001054EB"/>
    <w:rsid w:val="00107909"/>
    <w:rsid w:val="0011121B"/>
    <w:rsid w:val="00111907"/>
    <w:rsid w:val="00115FAD"/>
    <w:rsid w:val="00120675"/>
    <w:rsid w:val="00125A77"/>
    <w:rsid w:val="001274BE"/>
    <w:rsid w:val="00131459"/>
    <w:rsid w:val="0013200E"/>
    <w:rsid w:val="00132759"/>
    <w:rsid w:val="00132B15"/>
    <w:rsid w:val="00135E0F"/>
    <w:rsid w:val="0013793F"/>
    <w:rsid w:val="00137BD0"/>
    <w:rsid w:val="001434BE"/>
    <w:rsid w:val="00143C71"/>
    <w:rsid w:val="0014552A"/>
    <w:rsid w:val="00146E8E"/>
    <w:rsid w:val="001511C9"/>
    <w:rsid w:val="00157B8C"/>
    <w:rsid w:val="00160E28"/>
    <w:rsid w:val="00163A55"/>
    <w:rsid w:val="00163F8B"/>
    <w:rsid w:val="00165834"/>
    <w:rsid w:val="001663D2"/>
    <w:rsid w:val="00166B49"/>
    <w:rsid w:val="00170E6A"/>
    <w:rsid w:val="00175A27"/>
    <w:rsid w:val="00176922"/>
    <w:rsid w:val="001774EF"/>
    <w:rsid w:val="00180038"/>
    <w:rsid w:val="00180DC0"/>
    <w:rsid w:val="0018112D"/>
    <w:rsid w:val="0018370A"/>
    <w:rsid w:val="001844DB"/>
    <w:rsid w:val="00184B66"/>
    <w:rsid w:val="0018567C"/>
    <w:rsid w:val="00190719"/>
    <w:rsid w:val="00191E99"/>
    <w:rsid w:val="00193253"/>
    <w:rsid w:val="00193B75"/>
    <w:rsid w:val="00194971"/>
    <w:rsid w:val="00194B48"/>
    <w:rsid w:val="0019789E"/>
    <w:rsid w:val="001A07D2"/>
    <w:rsid w:val="001A4DCA"/>
    <w:rsid w:val="001A5F69"/>
    <w:rsid w:val="001A6F63"/>
    <w:rsid w:val="001A7733"/>
    <w:rsid w:val="001A78E0"/>
    <w:rsid w:val="001B214B"/>
    <w:rsid w:val="001B7476"/>
    <w:rsid w:val="001C0DE9"/>
    <w:rsid w:val="001C26E5"/>
    <w:rsid w:val="001C3360"/>
    <w:rsid w:val="001D0273"/>
    <w:rsid w:val="001D07E5"/>
    <w:rsid w:val="001D1775"/>
    <w:rsid w:val="001D196C"/>
    <w:rsid w:val="001D1EAE"/>
    <w:rsid w:val="001D2AC9"/>
    <w:rsid w:val="001D2F16"/>
    <w:rsid w:val="001D3346"/>
    <w:rsid w:val="001D6A1C"/>
    <w:rsid w:val="001D7A53"/>
    <w:rsid w:val="001E062D"/>
    <w:rsid w:val="001E2E9C"/>
    <w:rsid w:val="001E7AF2"/>
    <w:rsid w:val="001E7E75"/>
    <w:rsid w:val="001F0541"/>
    <w:rsid w:val="001F7F28"/>
    <w:rsid w:val="00201521"/>
    <w:rsid w:val="00202679"/>
    <w:rsid w:val="00202FC2"/>
    <w:rsid w:val="00205370"/>
    <w:rsid w:val="00205FA5"/>
    <w:rsid w:val="00213CC9"/>
    <w:rsid w:val="002159C4"/>
    <w:rsid w:val="002207A1"/>
    <w:rsid w:val="0022108E"/>
    <w:rsid w:val="00221A3E"/>
    <w:rsid w:val="002313A7"/>
    <w:rsid w:val="00232615"/>
    <w:rsid w:val="002326F8"/>
    <w:rsid w:val="00232774"/>
    <w:rsid w:val="00232980"/>
    <w:rsid w:val="002332F5"/>
    <w:rsid w:val="00235409"/>
    <w:rsid w:val="00235BC8"/>
    <w:rsid w:val="002429A1"/>
    <w:rsid w:val="00244806"/>
    <w:rsid w:val="00244C50"/>
    <w:rsid w:val="0024717B"/>
    <w:rsid w:val="00247A89"/>
    <w:rsid w:val="00247F60"/>
    <w:rsid w:val="00252778"/>
    <w:rsid w:val="00253959"/>
    <w:rsid w:val="0026069E"/>
    <w:rsid w:val="0026314A"/>
    <w:rsid w:val="00265D1F"/>
    <w:rsid w:val="002666C7"/>
    <w:rsid w:val="00271790"/>
    <w:rsid w:val="00271A9D"/>
    <w:rsid w:val="002738C5"/>
    <w:rsid w:val="0027529C"/>
    <w:rsid w:val="00281627"/>
    <w:rsid w:val="00282BB4"/>
    <w:rsid w:val="002872EF"/>
    <w:rsid w:val="00290C4C"/>
    <w:rsid w:val="0029289F"/>
    <w:rsid w:val="00292DB6"/>
    <w:rsid w:val="002941CB"/>
    <w:rsid w:val="00294265"/>
    <w:rsid w:val="00295C9E"/>
    <w:rsid w:val="0029706B"/>
    <w:rsid w:val="002A109A"/>
    <w:rsid w:val="002A1B0E"/>
    <w:rsid w:val="002A1CBD"/>
    <w:rsid w:val="002A1E64"/>
    <w:rsid w:val="002A24D8"/>
    <w:rsid w:val="002A2F0F"/>
    <w:rsid w:val="002A43A2"/>
    <w:rsid w:val="002A6A90"/>
    <w:rsid w:val="002A6D3B"/>
    <w:rsid w:val="002A7577"/>
    <w:rsid w:val="002A77C0"/>
    <w:rsid w:val="002A7EB4"/>
    <w:rsid w:val="002B21CF"/>
    <w:rsid w:val="002B2A99"/>
    <w:rsid w:val="002B47B1"/>
    <w:rsid w:val="002B4D42"/>
    <w:rsid w:val="002B4F46"/>
    <w:rsid w:val="002B533E"/>
    <w:rsid w:val="002B648A"/>
    <w:rsid w:val="002C0109"/>
    <w:rsid w:val="002C5F4C"/>
    <w:rsid w:val="002C7C56"/>
    <w:rsid w:val="002D1AE1"/>
    <w:rsid w:val="002D661A"/>
    <w:rsid w:val="002D78A1"/>
    <w:rsid w:val="002E0766"/>
    <w:rsid w:val="002E0BE9"/>
    <w:rsid w:val="002E0C1C"/>
    <w:rsid w:val="002E252F"/>
    <w:rsid w:val="002E5EC7"/>
    <w:rsid w:val="002E6D69"/>
    <w:rsid w:val="002F2199"/>
    <w:rsid w:val="002F447C"/>
    <w:rsid w:val="002F5B30"/>
    <w:rsid w:val="002F6A40"/>
    <w:rsid w:val="00302687"/>
    <w:rsid w:val="00302B38"/>
    <w:rsid w:val="0030333D"/>
    <w:rsid w:val="00303EFA"/>
    <w:rsid w:val="003045BC"/>
    <w:rsid w:val="00306182"/>
    <w:rsid w:val="00313AE5"/>
    <w:rsid w:val="00313CF7"/>
    <w:rsid w:val="003145A8"/>
    <w:rsid w:val="003149EC"/>
    <w:rsid w:val="00315F01"/>
    <w:rsid w:val="003213AD"/>
    <w:rsid w:val="00321F53"/>
    <w:rsid w:val="00324E56"/>
    <w:rsid w:val="003253CC"/>
    <w:rsid w:val="00327079"/>
    <w:rsid w:val="00332ADE"/>
    <w:rsid w:val="00337116"/>
    <w:rsid w:val="00341675"/>
    <w:rsid w:val="00341C92"/>
    <w:rsid w:val="003444B2"/>
    <w:rsid w:val="003453ED"/>
    <w:rsid w:val="00345525"/>
    <w:rsid w:val="003460BF"/>
    <w:rsid w:val="00347654"/>
    <w:rsid w:val="00350DB8"/>
    <w:rsid w:val="00352053"/>
    <w:rsid w:val="003524CA"/>
    <w:rsid w:val="00352628"/>
    <w:rsid w:val="00354716"/>
    <w:rsid w:val="003609AF"/>
    <w:rsid w:val="00361741"/>
    <w:rsid w:val="0036304E"/>
    <w:rsid w:val="00365F63"/>
    <w:rsid w:val="003667EE"/>
    <w:rsid w:val="00374A6F"/>
    <w:rsid w:val="00376FFC"/>
    <w:rsid w:val="003801E9"/>
    <w:rsid w:val="00387784"/>
    <w:rsid w:val="00391116"/>
    <w:rsid w:val="00391309"/>
    <w:rsid w:val="00392389"/>
    <w:rsid w:val="00393B0B"/>
    <w:rsid w:val="00393B46"/>
    <w:rsid w:val="00396528"/>
    <w:rsid w:val="003A02E5"/>
    <w:rsid w:val="003A1DB0"/>
    <w:rsid w:val="003A1E3C"/>
    <w:rsid w:val="003A2E50"/>
    <w:rsid w:val="003A4C2E"/>
    <w:rsid w:val="003B10EC"/>
    <w:rsid w:val="003B113F"/>
    <w:rsid w:val="003B1A51"/>
    <w:rsid w:val="003B39EF"/>
    <w:rsid w:val="003B50E1"/>
    <w:rsid w:val="003B51F1"/>
    <w:rsid w:val="003C0EFB"/>
    <w:rsid w:val="003C1B27"/>
    <w:rsid w:val="003C2032"/>
    <w:rsid w:val="003C2B1A"/>
    <w:rsid w:val="003C50DE"/>
    <w:rsid w:val="003C5BFA"/>
    <w:rsid w:val="003C65E6"/>
    <w:rsid w:val="003D14A1"/>
    <w:rsid w:val="003D23CD"/>
    <w:rsid w:val="003D366F"/>
    <w:rsid w:val="003D46EC"/>
    <w:rsid w:val="003D509C"/>
    <w:rsid w:val="003D7E0B"/>
    <w:rsid w:val="003E132C"/>
    <w:rsid w:val="003E1800"/>
    <w:rsid w:val="003E1CB1"/>
    <w:rsid w:val="003E612E"/>
    <w:rsid w:val="003F2B0D"/>
    <w:rsid w:val="003F4AA2"/>
    <w:rsid w:val="003F5121"/>
    <w:rsid w:val="003F52CF"/>
    <w:rsid w:val="003F630D"/>
    <w:rsid w:val="003F65CF"/>
    <w:rsid w:val="004032F2"/>
    <w:rsid w:val="0040776E"/>
    <w:rsid w:val="004077AA"/>
    <w:rsid w:val="00407C54"/>
    <w:rsid w:val="00410D40"/>
    <w:rsid w:val="00411922"/>
    <w:rsid w:val="00412D09"/>
    <w:rsid w:val="00414940"/>
    <w:rsid w:val="0041597B"/>
    <w:rsid w:val="004159B4"/>
    <w:rsid w:val="00415E1A"/>
    <w:rsid w:val="004164D6"/>
    <w:rsid w:val="00423D7B"/>
    <w:rsid w:val="004240DA"/>
    <w:rsid w:val="00425698"/>
    <w:rsid w:val="00425CB4"/>
    <w:rsid w:val="004260DF"/>
    <w:rsid w:val="004301DB"/>
    <w:rsid w:val="00430697"/>
    <w:rsid w:val="004335D0"/>
    <w:rsid w:val="00433D39"/>
    <w:rsid w:val="00434658"/>
    <w:rsid w:val="00434970"/>
    <w:rsid w:val="004369ED"/>
    <w:rsid w:val="00436FAB"/>
    <w:rsid w:val="00441D11"/>
    <w:rsid w:val="0044488E"/>
    <w:rsid w:val="004504D4"/>
    <w:rsid w:val="00450FFE"/>
    <w:rsid w:val="00451A67"/>
    <w:rsid w:val="00453398"/>
    <w:rsid w:val="004540AC"/>
    <w:rsid w:val="004555A5"/>
    <w:rsid w:val="0045618D"/>
    <w:rsid w:val="0045733E"/>
    <w:rsid w:val="004649DA"/>
    <w:rsid w:val="0046568D"/>
    <w:rsid w:val="00467AD9"/>
    <w:rsid w:val="00467F13"/>
    <w:rsid w:val="0047011A"/>
    <w:rsid w:val="00472C96"/>
    <w:rsid w:val="00473BE6"/>
    <w:rsid w:val="0047651B"/>
    <w:rsid w:val="004774B6"/>
    <w:rsid w:val="00477D14"/>
    <w:rsid w:val="00477FE7"/>
    <w:rsid w:val="004815A7"/>
    <w:rsid w:val="00482618"/>
    <w:rsid w:val="004860AE"/>
    <w:rsid w:val="0048673A"/>
    <w:rsid w:val="00491C1E"/>
    <w:rsid w:val="00494C60"/>
    <w:rsid w:val="004973BA"/>
    <w:rsid w:val="004A0B2A"/>
    <w:rsid w:val="004A1A43"/>
    <w:rsid w:val="004A1F4D"/>
    <w:rsid w:val="004A2447"/>
    <w:rsid w:val="004A50B3"/>
    <w:rsid w:val="004A526A"/>
    <w:rsid w:val="004B04B9"/>
    <w:rsid w:val="004B2F47"/>
    <w:rsid w:val="004B4E98"/>
    <w:rsid w:val="004B6A59"/>
    <w:rsid w:val="004C034E"/>
    <w:rsid w:val="004C1528"/>
    <w:rsid w:val="004C16AA"/>
    <w:rsid w:val="004C1D52"/>
    <w:rsid w:val="004C3222"/>
    <w:rsid w:val="004C7E54"/>
    <w:rsid w:val="004D135D"/>
    <w:rsid w:val="004E1FA0"/>
    <w:rsid w:val="004E4B97"/>
    <w:rsid w:val="004E5239"/>
    <w:rsid w:val="004F39BE"/>
    <w:rsid w:val="004F4F97"/>
    <w:rsid w:val="005028F8"/>
    <w:rsid w:val="005124D7"/>
    <w:rsid w:val="00512D39"/>
    <w:rsid w:val="00512D4C"/>
    <w:rsid w:val="005139B9"/>
    <w:rsid w:val="0051455A"/>
    <w:rsid w:val="005148C2"/>
    <w:rsid w:val="0051536A"/>
    <w:rsid w:val="00516721"/>
    <w:rsid w:val="005169E1"/>
    <w:rsid w:val="005247A4"/>
    <w:rsid w:val="00524D17"/>
    <w:rsid w:val="0052538B"/>
    <w:rsid w:val="0053058C"/>
    <w:rsid w:val="00531576"/>
    <w:rsid w:val="00532982"/>
    <w:rsid w:val="0053495F"/>
    <w:rsid w:val="00540CF4"/>
    <w:rsid w:val="0054136A"/>
    <w:rsid w:val="00541860"/>
    <w:rsid w:val="00542B4D"/>
    <w:rsid w:val="0054569E"/>
    <w:rsid w:val="00545FA1"/>
    <w:rsid w:val="005466DA"/>
    <w:rsid w:val="0054688B"/>
    <w:rsid w:val="00547051"/>
    <w:rsid w:val="00551021"/>
    <w:rsid w:val="0055225B"/>
    <w:rsid w:val="00553F01"/>
    <w:rsid w:val="005542FC"/>
    <w:rsid w:val="005551C6"/>
    <w:rsid w:val="00555B28"/>
    <w:rsid w:val="00562D9C"/>
    <w:rsid w:val="00567071"/>
    <w:rsid w:val="00570944"/>
    <w:rsid w:val="005715A3"/>
    <w:rsid w:val="00571E19"/>
    <w:rsid w:val="00572922"/>
    <w:rsid w:val="00575C31"/>
    <w:rsid w:val="00576439"/>
    <w:rsid w:val="005809DF"/>
    <w:rsid w:val="005828B8"/>
    <w:rsid w:val="00582E8D"/>
    <w:rsid w:val="00583648"/>
    <w:rsid w:val="00584669"/>
    <w:rsid w:val="005849FB"/>
    <w:rsid w:val="005856E0"/>
    <w:rsid w:val="00586ACF"/>
    <w:rsid w:val="0059037E"/>
    <w:rsid w:val="005903F4"/>
    <w:rsid w:val="00592AC5"/>
    <w:rsid w:val="00593EA6"/>
    <w:rsid w:val="005A4FF5"/>
    <w:rsid w:val="005A654A"/>
    <w:rsid w:val="005A6C5A"/>
    <w:rsid w:val="005A7254"/>
    <w:rsid w:val="005A7599"/>
    <w:rsid w:val="005B1D4D"/>
    <w:rsid w:val="005B3623"/>
    <w:rsid w:val="005B572A"/>
    <w:rsid w:val="005B6C53"/>
    <w:rsid w:val="005B6CE9"/>
    <w:rsid w:val="005C5BAB"/>
    <w:rsid w:val="005D0AE2"/>
    <w:rsid w:val="005D0CE4"/>
    <w:rsid w:val="005D6679"/>
    <w:rsid w:val="005D7701"/>
    <w:rsid w:val="005E380B"/>
    <w:rsid w:val="005E4D80"/>
    <w:rsid w:val="005E4F43"/>
    <w:rsid w:val="005F103A"/>
    <w:rsid w:val="005F2395"/>
    <w:rsid w:val="005F2F27"/>
    <w:rsid w:val="005F3464"/>
    <w:rsid w:val="005F5C4D"/>
    <w:rsid w:val="005F7F7E"/>
    <w:rsid w:val="00607E2B"/>
    <w:rsid w:val="00611F1A"/>
    <w:rsid w:val="00613FFF"/>
    <w:rsid w:val="0061402F"/>
    <w:rsid w:val="00614FAD"/>
    <w:rsid w:val="006156CE"/>
    <w:rsid w:val="0061638E"/>
    <w:rsid w:val="00617239"/>
    <w:rsid w:val="0062392E"/>
    <w:rsid w:val="00624B4E"/>
    <w:rsid w:val="0062581C"/>
    <w:rsid w:val="00626E05"/>
    <w:rsid w:val="0063061D"/>
    <w:rsid w:val="0063139B"/>
    <w:rsid w:val="00631F21"/>
    <w:rsid w:val="0063654E"/>
    <w:rsid w:val="00636DC0"/>
    <w:rsid w:val="00640ABB"/>
    <w:rsid w:val="00641AD5"/>
    <w:rsid w:val="00642E83"/>
    <w:rsid w:val="006432AB"/>
    <w:rsid w:val="00643AAC"/>
    <w:rsid w:val="00645875"/>
    <w:rsid w:val="006459D8"/>
    <w:rsid w:val="00647992"/>
    <w:rsid w:val="006516FB"/>
    <w:rsid w:val="006524AB"/>
    <w:rsid w:val="006530B0"/>
    <w:rsid w:val="00654C9C"/>
    <w:rsid w:val="00661C55"/>
    <w:rsid w:val="00663A41"/>
    <w:rsid w:val="00664B38"/>
    <w:rsid w:val="0066782E"/>
    <w:rsid w:val="0067373C"/>
    <w:rsid w:val="006776FF"/>
    <w:rsid w:val="00677DA3"/>
    <w:rsid w:val="00681932"/>
    <w:rsid w:val="006826E3"/>
    <w:rsid w:val="00685A04"/>
    <w:rsid w:val="00690DEC"/>
    <w:rsid w:val="00695955"/>
    <w:rsid w:val="00696616"/>
    <w:rsid w:val="00696620"/>
    <w:rsid w:val="00696E0A"/>
    <w:rsid w:val="006A3C35"/>
    <w:rsid w:val="006A54F4"/>
    <w:rsid w:val="006A60F5"/>
    <w:rsid w:val="006A6D2B"/>
    <w:rsid w:val="006A6F75"/>
    <w:rsid w:val="006B0C7A"/>
    <w:rsid w:val="006B1D88"/>
    <w:rsid w:val="006B202F"/>
    <w:rsid w:val="006B30A6"/>
    <w:rsid w:val="006B5E2C"/>
    <w:rsid w:val="006B7921"/>
    <w:rsid w:val="006C0F1C"/>
    <w:rsid w:val="006C4E15"/>
    <w:rsid w:val="006C6DA3"/>
    <w:rsid w:val="006D00FB"/>
    <w:rsid w:val="006D0EC0"/>
    <w:rsid w:val="006D11A5"/>
    <w:rsid w:val="006D1305"/>
    <w:rsid w:val="006D194F"/>
    <w:rsid w:val="006D299E"/>
    <w:rsid w:val="006D3D25"/>
    <w:rsid w:val="006D44E9"/>
    <w:rsid w:val="006D4B6E"/>
    <w:rsid w:val="006D4F38"/>
    <w:rsid w:val="006D5A4F"/>
    <w:rsid w:val="006D6ACB"/>
    <w:rsid w:val="006E0DCE"/>
    <w:rsid w:val="006E1040"/>
    <w:rsid w:val="006E3230"/>
    <w:rsid w:val="006E6782"/>
    <w:rsid w:val="006E7351"/>
    <w:rsid w:val="006E7820"/>
    <w:rsid w:val="006F1261"/>
    <w:rsid w:val="006F1928"/>
    <w:rsid w:val="006F3369"/>
    <w:rsid w:val="006F5641"/>
    <w:rsid w:val="006F6E83"/>
    <w:rsid w:val="006F749A"/>
    <w:rsid w:val="0070043A"/>
    <w:rsid w:val="00702F23"/>
    <w:rsid w:val="00706E7F"/>
    <w:rsid w:val="00710E40"/>
    <w:rsid w:val="00713D0D"/>
    <w:rsid w:val="00713D63"/>
    <w:rsid w:val="007142F7"/>
    <w:rsid w:val="00714CCE"/>
    <w:rsid w:val="00717BBF"/>
    <w:rsid w:val="00720270"/>
    <w:rsid w:val="00720795"/>
    <w:rsid w:val="00726381"/>
    <w:rsid w:val="007267FA"/>
    <w:rsid w:val="00726BC9"/>
    <w:rsid w:val="0072749F"/>
    <w:rsid w:val="007277CD"/>
    <w:rsid w:val="007303B1"/>
    <w:rsid w:val="007328EA"/>
    <w:rsid w:val="0073350E"/>
    <w:rsid w:val="007347E1"/>
    <w:rsid w:val="00736F0B"/>
    <w:rsid w:val="007370D1"/>
    <w:rsid w:val="0073782B"/>
    <w:rsid w:val="00741775"/>
    <w:rsid w:val="00742321"/>
    <w:rsid w:val="00746278"/>
    <w:rsid w:val="007477EC"/>
    <w:rsid w:val="0075030E"/>
    <w:rsid w:val="00751ECA"/>
    <w:rsid w:val="00752F85"/>
    <w:rsid w:val="00754BA1"/>
    <w:rsid w:val="00757562"/>
    <w:rsid w:val="0076061A"/>
    <w:rsid w:val="00761BD2"/>
    <w:rsid w:val="00762899"/>
    <w:rsid w:val="00764370"/>
    <w:rsid w:val="00764830"/>
    <w:rsid w:val="00770482"/>
    <w:rsid w:val="00770777"/>
    <w:rsid w:val="007721B8"/>
    <w:rsid w:val="0077696D"/>
    <w:rsid w:val="00776E31"/>
    <w:rsid w:val="00780234"/>
    <w:rsid w:val="00781696"/>
    <w:rsid w:val="00782ABA"/>
    <w:rsid w:val="00784933"/>
    <w:rsid w:val="0078665C"/>
    <w:rsid w:val="00787BA6"/>
    <w:rsid w:val="007905D6"/>
    <w:rsid w:val="00790756"/>
    <w:rsid w:val="007957F9"/>
    <w:rsid w:val="0079645E"/>
    <w:rsid w:val="0079665B"/>
    <w:rsid w:val="00797038"/>
    <w:rsid w:val="0079740D"/>
    <w:rsid w:val="007A0A0D"/>
    <w:rsid w:val="007A2AB1"/>
    <w:rsid w:val="007A2FF5"/>
    <w:rsid w:val="007A37FC"/>
    <w:rsid w:val="007A6788"/>
    <w:rsid w:val="007A7203"/>
    <w:rsid w:val="007A733C"/>
    <w:rsid w:val="007B02FB"/>
    <w:rsid w:val="007B28EC"/>
    <w:rsid w:val="007B5BA2"/>
    <w:rsid w:val="007B7B2F"/>
    <w:rsid w:val="007B7C46"/>
    <w:rsid w:val="007C0B45"/>
    <w:rsid w:val="007C2AB3"/>
    <w:rsid w:val="007C2D20"/>
    <w:rsid w:val="007C60CE"/>
    <w:rsid w:val="007C6115"/>
    <w:rsid w:val="007C73F8"/>
    <w:rsid w:val="007C74CA"/>
    <w:rsid w:val="007D0003"/>
    <w:rsid w:val="007D0702"/>
    <w:rsid w:val="007D08A8"/>
    <w:rsid w:val="007D0D70"/>
    <w:rsid w:val="007D1839"/>
    <w:rsid w:val="007D1971"/>
    <w:rsid w:val="007D260F"/>
    <w:rsid w:val="007D28E6"/>
    <w:rsid w:val="007D2C3F"/>
    <w:rsid w:val="007D49EB"/>
    <w:rsid w:val="007D5EFF"/>
    <w:rsid w:val="007D660E"/>
    <w:rsid w:val="007D7D42"/>
    <w:rsid w:val="007E0835"/>
    <w:rsid w:val="007E167D"/>
    <w:rsid w:val="007E18AB"/>
    <w:rsid w:val="007E1FA4"/>
    <w:rsid w:val="007E3DFA"/>
    <w:rsid w:val="007E4E71"/>
    <w:rsid w:val="007E52CB"/>
    <w:rsid w:val="007E6FC2"/>
    <w:rsid w:val="007E73B5"/>
    <w:rsid w:val="007F6F90"/>
    <w:rsid w:val="0080127A"/>
    <w:rsid w:val="008037F7"/>
    <w:rsid w:val="008039A6"/>
    <w:rsid w:val="00806AE6"/>
    <w:rsid w:val="00806F79"/>
    <w:rsid w:val="00807F5D"/>
    <w:rsid w:val="008107EC"/>
    <w:rsid w:val="00815153"/>
    <w:rsid w:val="00816C38"/>
    <w:rsid w:val="008171FC"/>
    <w:rsid w:val="00817268"/>
    <w:rsid w:val="00817DEE"/>
    <w:rsid w:val="00820D34"/>
    <w:rsid w:val="00820F0D"/>
    <w:rsid w:val="0082176A"/>
    <w:rsid w:val="00823410"/>
    <w:rsid w:val="00823D6C"/>
    <w:rsid w:val="00823E82"/>
    <w:rsid w:val="00825950"/>
    <w:rsid w:val="008265F7"/>
    <w:rsid w:val="00827E9E"/>
    <w:rsid w:val="00832170"/>
    <w:rsid w:val="008339C8"/>
    <w:rsid w:val="008352C0"/>
    <w:rsid w:val="008370EA"/>
    <w:rsid w:val="00840BB9"/>
    <w:rsid w:val="008411F7"/>
    <w:rsid w:val="00841D3E"/>
    <w:rsid w:val="00844627"/>
    <w:rsid w:val="00846EAB"/>
    <w:rsid w:val="00850572"/>
    <w:rsid w:val="00852FDE"/>
    <w:rsid w:val="00860718"/>
    <w:rsid w:val="008639D0"/>
    <w:rsid w:val="00863F2D"/>
    <w:rsid w:val="00864433"/>
    <w:rsid w:val="00865AB7"/>
    <w:rsid w:val="00865C1C"/>
    <w:rsid w:val="0086640F"/>
    <w:rsid w:val="00873614"/>
    <w:rsid w:val="0087439F"/>
    <w:rsid w:val="00876091"/>
    <w:rsid w:val="008801A3"/>
    <w:rsid w:val="0088230F"/>
    <w:rsid w:val="00883DE5"/>
    <w:rsid w:val="00885E53"/>
    <w:rsid w:val="00886FC3"/>
    <w:rsid w:val="00887D3E"/>
    <w:rsid w:val="00887F05"/>
    <w:rsid w:val="00894538"/>
    <w:rsid w:val="008960DF"/>
    <w:rsid w:val="008A04FD"/>
    <w:rsid w:val="008A0A79"/>
    <w:rsid w:val="008A2525"/>
    <w:rsid w:val="008A26A2"/>
    <w:rsid w:val="008A27A4"/>
    <w:rsid w:val="008A374B"/>
    <w:rsid w:val="008A633B"/>
    <w:rsid w:val="008B04F9"/>
    <w:rsid w:val="008B2E11"/>
    <w:rsid w:val="008B38DB"/>
    <w:rsid w:val="008B5AA0"/>
    <w:rsid w:val="008B73CF"/>
    <w:rsid w:val="008C0C1E"/>
    <w:rsid w:val="008C4A8B"/>
    <w:rsid w:val="008C6B9B"/>
    <w:rsid w:val="008C7401"/>
    <w:rsid w:val="008C7AEF"/>
    <w:rsid w:val="008D0F11"/>
    <w:rsid w:val="008D3B96"/>
    <w:rsid w:val="008D4186"/>
    <w:rsid w:val="008D6281"/>
    <w:rsid w:val="008D6C14"/>
    <w:rsid w:val="008E1288"/>
    <w:rsid w:val="008E152E"/>
    <w:rsid w:val="008F116E"/>
    <w:rsid w:val="008F1DA5"/>
    <w:rsid w:val="008F3809"/>
    <w:rsid w:val="008F52C9"/>
    <w:rsid w:val="008F5899"/>
    <w:rsid w:val="00900374"/>
    <w:rsid w:val="00900F83"/>
    <w:rsid w:val="00902EF9"/>
    <w:rsid w:val="009051E8"/>
    <w:rsid w:val="00905462"/>
    <w:rsid w:val="00914693"/>
    <w:rsid w:val="009149E4"/>
    <w:rsid w:val="0091633C"/>
    <w:rsid w:val="00920C59"/>
    <w:rsid w:val="009215FF"/>
    <w:rsid w:val="00922F0E"/>
    <w:rsid w:val="009232D2"/>
    <w:rsid w:val="00925DA7"/>
    <w:rsid w:val="00926C38"/>
    <w:rsid w:val="00927C6C"/>
    <w:rsid w:val="00930005"/>
    <w:rsid w:val="0093050E"/>
    <w:rsid w:val="00932A95"/>
    <w:rsid w:val="00933DC5"/>
    <w:rsid w:val="0093497B"/>
    <w:rsid w:val="009350A7"/>
    <w:rsid w:val="00936E9B"/>
    <w:rsid w:val="0094039D"/>
    <w:rsid w:val="00943767"/>
    <w:rsid w:val="00947207"/>
    <w:rsid w:val="00947473"/>
    <w:rsid w:val="00947B4D"/>
    <w:rsid w:val="00950EDC"/>
    <w:rsid w:val="00952318"/>
    <w:rsid w:val="009546ED"/>
    <w:rsid w:val="009559E0"/>
    <w:rsid w:val="00955A50"/>
    <w:rsid w:val="00960B9F"/>
    <w:rsid w:val="00961E6A"/>
    <w:rsid w:val="00962277"/>
    <w:rsid w:val="0096245F"/>
    <w:rsid w:val="00962E9C"/>
    <w:rsid w:val="00963AC3"/>
    <w:rsid w:val="00963DCA"/>
    <w:rsid w:val="00965482"/>
    <w:rsid w:val="0096555A"/>
    <w:rsid w:val="00965BE7"/>
    <w:rsid w:val="0096622A"/>
    <w:rsid w:val="00970F5F"/>
    <w:rsid w:val="0097107D"/>
    <w:rsid w:val="0097369B"/>
    <w:rsid w:val="0097500E"/>
    <w:rsid w:val="00975D50"/>
    <w:rsid w:val="00976D79"/>
    <w:rsid w:val="00981D58"/>
    <w:rsid w:val="009839B3"/>
    <w:rsid w:val="00990422"/>
    <w:rsid w:val="00994258"/>
    <w:rsid w:val="00994B66"/>
    <w:rsid w:val="00996422"/>
    <w:rsid w:val="009967A0"/>
    <w:rsid w:val="00996BCF"/>
    <w:rsid w:val="009973EB"/>
    <w:rsid w:val="009A0116"/>
    <w:rsid w:val="009A01DD"/>
    <w:rsid w:val="009A230B"/>
    <w:rsid w:val="009A290E"/>
    <w:rsid w:val="009A329A"/>
    <w:rsid w:val="009A3D7C"/>
    <w:rsid w:val="009A475D"/>
    <w:rsid w:val="009A54B3"/>
    <w:rsid w:val="009B1462"/>
    <w:rsid w:val="009B180D"/>
    <w:rsid w:val="009B39FC"/>
    <w:rsid w:val="009B5B7F"/>
    <w:rsid w:val="009B5FDF"/>
    <w:rsid w:val="009B6A82"/>
    <w:rsid w:val="009B77EC"/>
    <w:rsid w:val="009C362B"/>
    <w:rsid w:val="009C5BC5"/>
    <w:rsid w:val="009C651E"/>
    <w:rsid w:val="009C6A52"/>
    <w:rsid w:val="009C6EDC"/>
    <w:rsid w:val="009C72FB"/>
    <w:rsid w:val="009C7EAB"/>
    <w:rsid w:val="009D0A0E"/>
    <w:rsid w:val="009D1718"/>
    <w:rsid w:val="009D44DF"/>
    <w:rsid w:val="009D61EA"/>
    <w:rsid w:val="009E129F"/>
    <w:rsid w:val="009E4DB8"/>
    <w:rsid w:val="009E4F70"/>
    <w:rsid w:val="009E5949"/>
    <w:rsid w:val="009E6790"/>
    <w:rsid w:val="009F0501"/>
    <w:rsid w:val="009F0774"/>
    <w:rsid w:val="009F3E69"/>
    <w:rsid w:val="009F68A2"/>
    <w:rsid w:val="00A00968"/>
    <w:rsid w:val="00A027A3"/>
    <w:rsid w:val="00A03DD8"/>
    <w:rsid w:val="00A06D25"/>
    <w:rsid w:val="00A10C7D"/>
    <w:rsid w:val="00A1329A"/>
    <w:rsid w:val="00A161AE"/>
    <w:rsid w:val="00A16AD4"/>
    <w:rsid w:val="00A16E92"/>
    <w:rsid w:val="00A208FA"/>
    <w:rsid w:val="00A21FA8"/>
    <w:rsid w:val="00A240ED"/>
    <w:rsid w:val="00A245D4"/>
    <w:rsid w:val="00A27B07"/>
    <w:rsid w:val="00A3233D"/>
    <w:rsid w:val="00A35510"/>
    <w:rsid w:val="00A35EB3"/>
    <w:rsid w:val="00A365A5"/>
    <w:rsid w:val="00A37C4B"/>
    <w:rsid w:val="00A4109B"/>
    <w:rsid w:val="00A419B9"/>
    <w:rsid w:val="00A44BB8"/>
    <w:rsid w:val="00A50F08"/>
    <w:rsid w:val="00A5174D"/>
    <w:rsid w:val="00A55F3A"/>
    <w:rsid w:val="00A57D9A"/>
    <w:rsid w:val="00A57E8D"/>
    <w:rsid w:val="00A61324"/>
    <w:rsid w:val="00A63640"/>
    <w:rsid w:val="00A639BA"/>
    <w:rsid w:val="00A63A0C"/>
    <w:rsid w:val="00A656B5"/>
    <w:rsid w:val="00A6715E"/>
    <w:rsid w:val="00A671C4"/>
    <w:rsid w:val="00A6785E"/>
    <w:rsid w:val="00A71C98"/>
    <w:rsid w:val="00A71DEC"/>
    <w:rsid w:val="00A73E3B"/>
    <w:rsid w:val="00A76D98"/>
    <w:rsid w:val="00A80DA1"/>
    <w:rsid w:val="00A857A1"/>
    <w:rsid w:val="00A8619E"/>
    <w:rsid w:val="00A86A59"/>
    <w:rsid w:val="00A90EFE"/>
    <w:rsid w:val="00A91DD2"/>
    <w:rsid w:val="00A9348F"/>
    <w:rsid w:val="00A9710D"/>
    <w:rsid w:val="00A97E87"/>
    <w:rsid w:val="00AA0907"/>
    <w:rsid w:val="00AA253C"/>
    <w:rsid w:val="00AA2D84"/>
    <w:rsid w:val="00AA2DFD"/>
    <w:rsid w:val="00AA3097"/>
    <w:rsid w:val="00AA6636"/>
    <w:rsid w:val="00AA677A"/>
    <w:rsid w:val="00AA70D6"/>
    <w:rsid w:val="00AA7DAA"/>
    <w:rsid w:val="00AA7FFC"/>
    <w:rsid w:val="00AB5231"/>
    <w:rsid w:val="00AB7F25"/>
    <w:rsid w:val="00AC1884"/>
    <w:rsid w:val="00AC1D8C"/>
    <w:rsid w:val="00AC263D"/>
    <w:rsid w:val="00AC792A"/>
    <w:rsid w:val="00AD027E"/>
    <w:rsid w:val="00AD06F5"/>
    <w:rsid w:val="00AD0DA3"/>
    <w:rsid w:val="00AD2433"/>
    <w:rsid w:val="00AD33B3"/>
    <w:rsid w:val="00AD4E35"/>
    <w:rsid w:val="00AD7568"/>
    <w:rsid w:val="00AD7817"/>
    <w:rsid w:val="00AD7DDC"/>
    <w:rsid w:val="00AE2A9D"/>
    <w:rsid w:val="00AE4913"/>
    <w:rsid w:val="00AE5202"/>
    <w:rsid w:val="00AE7901"/>
    <w:rsid w:val="00AE7C02"/>
    <w:rsid w:val="00AF242B"/>
    <w:rsid w:val="00AF2696"/>
    <w:rsid w:val="00AF594C"/>
    <w:rsid w:val="00AF59AF"/>
    <w:rsid w:val="00AF60F4"/>
    <w:rsid w:val="00AF688C"/>
    <w:rsid w:val="00AF783D"/>
    <w:rsid w:val="00AF7B9B"/>
    <w:rsid w:val="00B00321"/>
    <w:rsid w:val="00B0269D"/>
    <w:rsid w:val="00B02911"/>
    <w:rsid w:val="00B0586F"/>
    <w:rsid w:val="00B05A9E"/>
    <w:rsid w:val="00B10C4C"/>
    <w:rsid w:val="00B11402"/>
    <w:rsid w:val="00B11585"/>
    <w:rsid w:val="00B11692"/>
    <w:rsid w:val="00B12665"/>
    <w:rsid w:val="00B14E7F"/>
    <w:rsid w:val="00B15106"/>
    <w:rsid w:val="00B16080"/>
    <w:rsid w:val="00B20403"/>
    <w:rsid w:val="00B204AC"/>
    <w:rsid w:val="00B21BE3"/>
    <w:rsid w:val="00B23D79"/>
    <w:rsid w:val="00B23F35"/>
    <w:rsid w:val="00B266EA"/>
    <w:rsid w:val="00B27A87"/>
    <w:rsid w:val="00B303E1"/>
    <w:rsid w:val="00B3042B"/>
    <w:rsid w:val="00B321CB"/>
    <w:rsid w:val="00B32BCD"/>
    <w:rsid w:val="00B3515A"/>
    <w:rsid w:val="00B353EA"/>
    <w:rsid w:val="00B354D2"/>
    <w:rsid w:val="00B35E4D"/>
    <w:rsid w:val="00B36BBE"/>
    <w:rsid w:val="00B37136"/>
    <w:rsid w:val="00B4258C"/>
    <w:rsid w:val="00B42F02"/>
    <w:rsid w:val="00B43138"/>
    <w:rsid w:val="00B4334D"/>
    <w:rsid w:val="00B44CD2"/>
    <w:rsid w:val="00B462AB"/>
    <w:rsid w:val="00B46429"/>
    <w:rsid w:val="00B46D0D"/>
    <w:rsid w:val="00B46DD3"/>
    <w:rsid w:val="00B46FBD"/>
    <w:rsid w:val="00B47349"/>
    <w:rsid w:val="00B47DE3"/>
    <w:rsid w:val="00B50179"/>
    <w:rsid w:val="00B50195"/>
    <w:rsid w:val="00B505D5"/>
    <w:rsid w:val="00B50F27"/>
    <w:rsid w:val="00B519F6"/>
    <w:rsid w:val="00B51B4E"/>
    <w:rsid w:val="00B524C0"/>
    <w:rsid w:val="00B52659"/>
    <w:rsid w:val="00B52BE0"/>
    <w:rsid w:val="00B52C57"/>
    <w:rsid w:val="00B52DF7"/>
    <w:rsid w:val="00B53221"/>
    <w:rsid w:val="00B534E3"/>
    <w:rsid w:val="00B54155"/>
    <w:rsid w:val="00B55DDE"/>
    <w:rsid w:val="00B5662C"/>
    <w:rsid w:val="00B57E6D"/>
    <w:rsid w:val="00B61925"/>
    <w:rsid w:val="00B628C9"/>
    <w:rsid w:val="00B64337"/>
    <w:rsid w:val="00B64386"/>
    <w:rsid w:val="00B7079D"/>
    <w:rsid w:val="00B707A5"/>
    <w:rsid w:val="00B70C24"/>
    <w:rsid w:val="00B714F4"/>
    <w:rsid w:val="00B71947"/>
    <w:rsid w:val="00B749F3"/>
    <w:rsid w:val="00B74A93"/>
    <w:rsid w:val="00B76BA2"/>
    <w:rsid w:val="00B80A55"/>
    <w:rsid w:val="00B82636"/>
    <w:rsid w:val="00B83522"/>
    <w:rsid w:val="00B83ADE"/>
    <w:rsid w:val="00B83FDF"/>
    <w:rsid w:val="00B85E86"/>
    <w:rsid w:val="00B8708B"/>
    <w:rsid w:val="00B8763F"/>
    <w:rsid w:val="00B906D8"/>
    <w:rsid w:val="00B91C2C"/>
    <w:rsid w:val="00B91E58"/>
    <w:rsid w:val="00B93383"/>
    <w:rsid w:val="00B93930"/>
    <w:rsid w:val="00B94A6F"/>
    <w:rsid w:val="00B95185"/>
    <w:rsid w:val="00B95AF6"/>
    <w:rsid w:val="00B96F74"/>
    <w:rsid w:val="00B97C9A"/>
    <w:rsid w:val="00B97CCA"/>
    <w:rsid w:val="00BA228C"/>
    <w:rsid w:val="00BA3A30"/>
    <w:rsid w:val="00BA64FB"/>
    <w:rsid w:val="00BA7B4F"/>
    <w:rsid w:val="00BB1936"/>
    <w:rsid w:val="00BB1C68"/>
    <w:rsid w:val="00BB6593"/>
    <w:rsid w:val="00BB7062"/>
    <w:rsid w:val="00BB7470"/>
    <w:rsid w:val="00BC0255"/>
    <w:rsid w:val="00BC15D4"/>
    <w:rsid w:val="00BC21B5"/>
    <w:rsid w:val="00BC2465"/>
    <w:rsid w:val="00BC386E"/>
    <w:rsid w:val="00BC48CD"/>
    <w:rsid w:val="00BD0087"/>
    <w:rsid w:val="00BD0BE5"/>
    <w:rsid w:val="00BD2326"/>
    <w:rsid w:val="00BD4673"/>
    <w:rsid w:val="00BD468A"/>
    <w:rsid w:val="00BD6B36"/>
    <w:rsid w:val="00BD74CB"/>
    <w:rsid w:val="00BE0434"/>
    <w:rsid w:val="00BE1217"/>
    <w:rsid w:val="00BE1B85"/>
    <w:rsid w:val="00BE49B5"/>
    <w:rsid w:val="00BE4D46"/>
    <w:rsid w:val="00BE4FCD"/>
    <w:rsid w:val="00BE6960"/>
    <w:rsid w:val="00BE6BC1"/>
    <w:rsid w:val="00BE71BD"/>
    <w:rsid w:val="00BF189F"/>
    <w:rsid w:val="00BF1AD9"/>
    <w:rsid w:val="00BF23A9"/>
    <w:rsid w:val="00BF2F69"/>
    <w:rsid w:val="00BF4CB5"/>
    <w:rsid w:val="00C03210"/>
    <w:rsid w:val="00C05547"/>
    <w:rsid w:val="00C1009D"/>
    <w:rsid w:val="00C10B4B"/>
    <w:rsid w:val="00C112D7"/>
    <w:rsid w:val="00C17281"/>
    <w:rsid w:val="00C20377"/>
    <w:rsid w:val="00C20FAA"/>
    <w:rsid w:val="00C21F86"/>
    <w:rsid w:val="00C22C3C"/>
    <w:rsid w:val="00C23B66"/>
    <w:rsid w:val="00C244E6"/>
    <w:rsid w:val="00C248A5"/>
    <w:rsid w:val="00C249C9"/>
    <w:rsid w:val="00C251E0"/>
    <w:rsid w:val="00C27B42"/>
    <w:rsid w:val="00C27CE5"/>
    <w:rsid w:val="00C301E2"/>
    <w:rsid w:val="00C31638"/>
    <w:rsid w:val="00C32A63"/>
    <w:rsid w:val="00C344A1"/>
    <w:rsid w:val="00C36E88"/>
    <w:rsid w:val="00C37119"/>
    <w:rsid w:val="00C37A66"/>
    <w:rsid w:val="00C37B37"/>
    <w:rsid w:val="00C37BBD"/>
    <w:rsid w:val="00C40A90"/>
    <w:rsid w:val="00C42407"/>
    <w:rsid w:val="00C52D1E"/>
    <w:rsid w:val="00C539C7"/>
    <w:rsid w:val="00C555EB"/>
    <w:rsid w:val="00C571AD"/>
    <w:rsid w:val="00C57728"/>
    <w:rsid w:val="00C57CBD"/>
    <w:rsid w:val="00C623A9"/>
    <w:rsid w:val="00C63C2A"/>
    <w:rsid w:val="00C63D02"/>
    <w:rsid w:val="00C67070"/>
    <w:rsid w:val="00C670ED"/>
    <w:rsid w:val="00C71535"/>
    <w:rsid w:val="00C71DC8"/>
    <w:rsid w:val="00C72A3A"/>
    <w:rsid w:val="00C72A3F"/>
    <w:rsid w:val="00C742B1"/>
    <w:rsid w:val="00C74D47"/>
    <w:rsid w:val="00C75423"/>
    <w:rsid w:val="00C779A4"/>
    <w:rsid w:val="00C80878"/>
    <w:rsid w:val="00C80BAF"/>
    <w:rsid w:val="00C80E5C"/>
    <w:rsid w:val="00C813A0"/>
    <w:rsid w:val="00C8432D"/>
    <w:rsid w:val="00C843E0"/>
    <w:rsid w:val="00C84614"/>
    <w:rsid w:val="00C857E5"/>
    <w:rsid w:val="00C86B76"/>
    <w:rsid w:val="00C93450"/>
    <w:rsid w:val="00C95A60"/>
    <w:rsid w:val="00C962D1"/>
    <w:rsid w:val="00C97784"/>
    <w:rsid w:val="00C978CA"/>
    <w:rsid w:val="00CA01E0"/>
    <w:rsid w:val="00CA452C"/>
    <w:rsid w:val="00CA4991"/>
    <w:rsid w:val="00CA76F8"/>
    <w:rsid w:val="00CB0BF9"/>
    <w:rsid w:val="00CB1F10"/>
    <w:rsid w:val="00CB23D0"/>
    <w:rsid w:val="00CB2DCE"/>
    <w:rsid w:val="00CB51CC"/>
    <w:rsid w:val="00CB57A7"/>
    <w:rsid w:val="00CC04E5"/>
    <w:rsid w:val="00CC0D66"/>
    <w:rsid w:val="00CC625C"/>
    <w:rsid w:val="00CD00EE"/>
    <w:rsid w:val="00CD2934"/>
    <w:rsid w:val="00CD3434"/>
    <w:rsid w:val="00CD3647"/>
    <w:rsid w:val="00CD50FE"/>
    <w:rsid w:val="00CD667A"/>
    <w:rsid w:val="00CE0494"/>
    <w:rsid w:val="00CE24F4"/>
    <w:rsid w:val="00CE30BD"/>
    <w:rsid w:val="00CE31D8"/>
    <w:rsid w:val="00CE490E"/>
    <w:rsid w:val="00CE53EE"/>
    <w:rsid w:val="00CE6648"/>
    <w:rsid w:val="00CF0599"/>
    <w:rsid w:val="00CF2395"/>
    <w:rsid w:val="00CF2721"/>
    <w:rsid w:val="00CF2EEF"/>
    <w:rsid w:val="00CF37A8"/>
    <w:rsid w:val="00CF4F84"/>
    <w:rsid w:val="00D005D7"/>
    <w:rsid w:val="00D00F7D"/>
    <w:rsid w:val="00D01937"/>
    <w:rsid w:val="00D02C74"/>
    <w:rsid w:val="00D03AF3"/>
    <w:rsid w:val="00D03DB3"/>
    <w:rsid w:val="00D06734"/>
    <w:rsid w:val="00D10A2E"/>
    <w:rsid w:val="00D1104C"/>
    <w:rsid w:val="00D113B5"/>
    <w:rsid w:val="00D11E65"/>
    <w:rsid w:val="00D13424"/>
    <w:rsid w:val="00D22269"/>
    <w:rsid w:val="00D2476F"/>
    <w:rsid w:val="00D30511"/>
    <w:rsid w:val="00D307F0"/>
    <w:rsid w:val="00D31F4F"/>
    <w:rsid w:val="00D3284D"/>
    <w:rsid w:val="00D3318F"/>
    <w:rsid w:val="00D33689"/>
    <w:rsid w:val="00D3505B"/>
    <w:rsid w:val="00D367B2"/>
    <w:rsid w:val="00D367C7"/>
    <w:rsid w:val="00D36DA2"/>
    <w:rsid w:val="00D418A4"/>
    <w:rsid w:val="00D429AF"/>
    <w:rsid w:val="00D42FE0"/>
    <w:rsid w:val="00D44294"/>
    <w:rsid w:val="00D4544C"/>
    <w:rsid w:val="00D47D40"/>
    <w:rsid w:val="00D51042"/>
    <w:rsid w:val="00D51EE0"/>
    <w:rsid w:val="00D53A4D"/>
    <w:rsid w:val="00D53D87"/>
    <w:rsid w:val="00D53DA2"/>
    <w:rsid w:val="00D5419C"/>
    <w:rsid w:val="00D54C94"/>
    <w:rsid w:val="00D5656F"/>
    <w:rsid w:val="00D56C0A"/>
    <w:rsid w:val="00D57BBD"/>
    <w:rsid w:val="00D6014C"/>
    <w:rsid w:val="00D60389"/>
    <w:rsid w:val="00D62622"/>
    <w:rsid w:val="00D628E0"/>
    <w:rsid w:val="00D629BD"/>
    <w:rsid w:val="00D62D01"/>
    <w:rsid w:val="00D638F4"/>
    <w:rsid w:val="00D6637B"/>
    <w:rsid w:val="00D67B3F"/>
    <w:rsid w:val="00D70262"/>
    <w:rsid w:val="00D7169E"/>
    <w:rsid w:val="00D71A38"/>
    <w:rsid w:val="00D71EDE"/>
    <w:rsid w:val="00D74047"/>
    <w:rsid w:val="00D76492"/>
    <w:rsid w:val="00D76D73"/>
    <w:rsid w:val="00D81160"/>
    <w:rsid w:val="00D85303"/>
    <w:rsid w:val="00D871F9"/>
    <w:rsid w:val="00D93079"/>
    <w:rsid w:val="00D94611"/>
    <w:rsid w:val="00D9591A"/>
    <w:rsid w:val="00D963FE"/>
    <w:rsid w:val="00DA1E2B"/>
    <w:rsid w:val="00DA2583"/>
    <w:rsid w:val="00DA51FF"/>
    <w:rsid w:val="00DA657C"/>
    <w:rsid w:val="00DB45F7"/>
    <w:rsid w:val="00DB50B1"/>
    <w:rsid w:val="00DB67A1"/>
    <w:rsid w:val="00DB6E34"/>
    <w:rsid w:val="00DB70B6"/>
    <w:rsid w:val="00DB73DB"/>
    <w:rsid w:val="00DB7871"/>
    <w:rsid w:val="00DC4689"/>
    <w:rsid w:val="00DC7462"/>
    <w:rsid w:val="00DC79CD"/>
    <w:rsid w:val="00DD1DAA"/>
    <w:rsid w:val="00DD344D"/>
    <w:rsid w:val="00DD5CD2"/>
    <w:rsid w:val="00DE0472"/>
    <w:rsid w:val="00DE1C6E"/>
    <w:rsid w:val="00DE1E2D"/>
    <w:rsid w:val="00DE2A5D"/>
    <w:rsid w:val="00DE3CA6"/>
    <w:rsid w:val="00DE4385"/>
    <w:rsid w:val="00DE6CEC"/>
    <w:rsid w:val="00DF6760"/>
    <w:rsid w:val="00DF784F"/>
    <w:rsid w:val="00E01506"/>
    <w:rsid w:val="00E0251E"/>
    <w:rsid w:val="00E031DD"/>
    <w:rsid w:val="00E03278"/>
    <w:rsid w:val="00E03D02"/>
    <w:rsid w:val="00E05D9A"/>
    <w:rsid w:val="00E066CD"/>
    <w:rsid w:val="00E106C5"/>
    <w:rsid w:val="00E111B9"/>
    <w:rsid w:val="00E11A06"/>
    <w:rsid w:val="00E1378A"/>
    <w:rsid w:val="00E13A4F"/>
    <w:rsid w:val="00E146B6"/>
    <w:rsid w:val="00E15D39"/>
    <w:rsid w:val="00E179FC"/>
    <w:rsid w:val="00E20381"/>
    <w:rsid w:val="00E21012"/>
    <w:rsid w:val="00E23451"/>
    <w:rsid w:val="00E23EF2"/>
    <w:rsid w:val="00E24708"/>
    <w:rsid w:val="00E24F16"/>
    <w:rsid w:val="00E26BA3"/>
    <w:rsid w:val="00E26E40"/>
    <w:rsid w:val="00E307F6"/>
    <w:rsid w:val="00E30C24"/>
    <w:rsid w:val="00E30C84"/>
    <w:rsid w:val="00E32779"/>
    <w:rsid w:val="00E32865"/>
    <w:rsid w:val="00E338B3"/>
    <w:rsid w:val="00E342DA"/>
    <w:rsid w:val="00E37931"/>
    <w:rsid w:val="00E3794E"/>
    <w:rsid w:val="00E4362E"/>
    <w:rsid w:val="00E455B7"/>
    <w:rsid w:val="00E47A41"/>
    <w:rsid w:val="00E5043F"/>
    <w:rsid w:val="00E50448"/>
    <w:rsid w:val="00E5145E"/>
    <w:rsid w:val="00E51CF7"/>
    <w:rsid w:val="00E539FE"/>
    <w:rsid w:val="00E5412D"/>
    <w:rsid w:val="00E564B9"/>
    <w:rsid w:val="00E61782"/>
    <w:rsid w:val="00E62742"/>
    <w:rsid w:val="00E63602"/>
    <w:rsid w:val="00E65052"/>
    <w:rsid w:val="00E65EBF"/>
    <w:rsid w:val="00E661BF"/>
    <w:rsid w:val="00E670E0"/>
    <w:rsid w:val="00E703BD"/>
    <w:rsid w:val="00E746FE"/>
    <w:rsid w:val="00E748EC"/>
    <w:rsid w:val="00E76113"/>
    <w:rsid w:val="00E76D57"/>
    <w:rsid w:val="00E77301"/>
    <w:rsid w:val="00E77646"/>
    <w:rsid w:val="00E8034E"/>
    <w:rsid w:val="00E81758"/>
    <w:rsid w:val="00E84F5E"/>
    <w:rsid w:val="00E8509D"/>
    <w:rsid w:val="00E860B7"/>
    <w:rsid w:val="00E86668"/>
    <w:rsid w:val="00E873D2"/>
    <w:rsid w:val="00E9249F"/>
    <w:rsid w:val="00E924D3"/>
    <w:rsid w:val="00E92901"/>
    <w:rsid w:val="00E932A2"/>
    <w:rsid w:val="00E93CFA"/>
    <w:rsid w:val="00E95DB1"/>
    <w:rsid w:val="00E96191"/>
    <w:rsid w:val="00EA0956"/>
    <w:rsid w:val="00EA315F"/>
    <w:rsid w:val="00EA4DBF"/>
    <w:rsid w:val="00EA508A"/>
    <w:rsid w:val="00EA67BF"/>
    <w:rsid w:val="00EA6DE4"/>
    <w:rsid w:val="00EA7BD5"/>
    <w:rsid w:val="00EB1A07"/>
    <w:rsid w:val="00EB61D0"/>
    <w:rsid w:val="00EB6308"/>
    <w:rsid w:val="00EB646A"/>
    <w:rsid w:val="00EB670D"/>
    <w:rsid w:val="00EB6D19"/>
    <w:rsid w:val="00EB76FB"/>
    <w:rsid w:val="00EC2125"/>
    <w:rsid w:val="00EC3287"/>
    <w:rsid w:val="00EC5BA6"/>
    <w:rsid w:val="00EC5C74"/>
    <w:rsid w:val="00ED217C"/>
    <w:rsid w:val="00ED778C"/>
    <w:rsid w:val="00ED7EAC"/>
    <w:rsid w:val="00EE1C3E"/>
    <w:rsid w:val="00EE4803"/>
    <w:rsid w:val="00EE4DAF"/>
    <w:rsid w:val="00EE6AE5"/>
    <w:rsid w:val="00EE6D7E"/>
    <w:rsid w:val="00EF05CB"/>
    <w:rsid w:val="00EF0C5E"/>
    <w:rsid w:val="00EF1783"/>
    <w:rsid w:val="00EF3EB9"/>
    <w:rsid w:val="00EF5963"/>
    <w:rsid w:val="00EF6821"/>
    <w:rsid w:val="00F01637"/>
    <w:rsid w:val="00F060B5"/>
    <w:rsid w:val="00F104EF"/>
    <w:rsid w:val="00F14361"/>
    <w:rsid w:val="00F20BB3"/>
    <w:rsid w:val="00F20E3A"/>
    <w:rsid w:val="00F21DF7"/>
    <w:rsid w:val="00F23636"/>
    <w:rsid w:val="00F24575"/>
    <w:rsid w:val="00F2678A"/>
    <w:rsid w:val="00F26ED8"/>
    <w:rsid w:val="00F30704"/>
    <w:rsid w:val="00F32676"/>
    <w:rsid w:val="00F34CE5"/>
    <w:rsid w:val="00F359C2"/>
    <w:rsid w:val="00F41D9F"/>
    <w:rsid w:val="00F41F70"/>
    <w:rsid w:val="00F4217E"/>
    <w:rsid w:val="00F440EE"/>
    <w:rsid w:val="00F4475C"/>
    <w:rsid w:val="00F453C7"/>
    <w:rsid w:val="00F45D44"/>
    <w:rsid w:val="00F500B0"/>
    <w:rsid w:val="00F5230A"/>
    <w:rsid w:val="00F5352E"/>
    <w:rsid w:val="00F5464E"/>
    <w:rsid w:val="00F55B57"/>
    <w:rsid w:val="00F57156"/>
    <w:rsid w:val="00F6317E"/>
    <w:rsid w:val="00F63778"/>
    <w:rsid w:val="00F637C8"/>
    <w:rsid w:val="00F64222"/>
    <w:rsid w:val="00F6470F"/>
    <w:rsid w:val="00F66D20"/>
    <w:rsid w:val="00F66E2E"/>
    <w:rsid w:val="00F67C1A"/>
    <w:rsid w:val="00F70143"/>
    <w:rsid w:val="00F732E3"/>
    <w:rsid w:val="00F74D64"/>
    <w:rsid w:val="00F8292A"/>
    <w:rsid w:val="00F84413"/>
    <w:rsid w:val="00F878C5"/>
    <w:rsid w:val="00F91658"/>
    <w:rsid w:val="00F92A94"/>
    <w:rsid w:val="00F934EA"/>
    <w:rsid w:val="00F9391B"/>
    <w:rsid w:val="00F95F0C"/>
    <w:rsid w:val="00FA1AB8"/>
    <w:rsid w:val="00FA2DDF"/>
    <w:rsid w:val="00FA36B7"/>
    <w:rsid w:val="00FA4F34"/>
    <w:rsid w:val="00FA5257"/>
    <w:rsid w:val="00FA6360"/>
    <w:rsid w:val="00FA68E9"/>
    <w:rsid w:val="00FB0BC4"/>
    <w:rsid w:val="00FB1309"/>
    <w:rsid w:val="00FB149D"/>
    <w:rsid w:val="00FB1A00"/>
    <w:rsid w:val="00FB3B80"/>
    <w:rsid w:val="00FC143F"/>
    <w:rsid w:val="00FC1C40"/>
    <w:rsid w:val="00FC4A3F"/>
    <w:rsid w:val="00FC54CA"/>
    <w:rsid w:val="00FC7337"/>
    <w:rsid w:val="00FC7383"/>
    <w:rsid w:val="00FC7EF1"/>
    <w:rsid w:val="00FD02B0"/>
    <w:rsid w:val="00FD0DDD"/>
    <w:rsid w:val="00FD319B"/>
    <w:rsid w:val="00FD3439"/>
    <w:rsid w:val="00FD5D28"/>
    <w:rsid w:val="00FD5E1D"/>
    <w:rsid w:val="00FE20FB"/>
    <w:rsid w:val="00FE5E10"/>
    <w:rsid w:val="00FF0CD3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217C"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39C8"/>
    <w:pPr>
      <w:keepNext/>
      <w:shd w:val="clear" w:color="auto" w:fill="FFFFFF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06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6E8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styleId="Hyperlink">
    <w:name w:val="Hyperlink"/>
    <w:rsid w:val="006F6E8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F6E8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6F6E83"/>
    <w:rPr>
      <w:rFonts w:ascii="Calibri" w:eastAsia="Calibri" w:hAnsi="Calibri" w:cs="Times New Roman"/>
    </w:rPr>
  </w:style>
  <w:style w:type="paragraph" w:styleId="Footer">
    <w:name w:val="footer"/>
    <w:aliases w:val="Знак15,Char6, Знак15, Char6"/>
    <w:basedOn w:val="Normal"/>
    <w:link w:val="Foot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15 Char,Char6 Char, Знак15 Char, Char6 Char"/>
    <w:basedOn w:val="DefaultParagraphFont"/>
    <w:link w:val="Footer"/>
    <w:uiPriority w:val="99"/>
    <w:rsid w:val="006F6E83"/>
    <w:rPr>
      <w:rFonts w:ascii="Calibri" w:eastAsia="Calibri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B61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B61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B61925"/>
    <w:rPr>
      <w:vertAlign w:val="superscript"/>
    </w:rPr>
  </w:style>
  <w:style w:type="paragraph" w:customStyle="1" w:styleId="Default">
    <w:name w:val="Default"/>
    <w:rsid w:val="00A03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uiPriority w:val="99"/>
    <w:rsid w:val="002429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rsid w:val="002429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2429A1"/>
    <w:rPr>
      <w:rFonts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A23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23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putvalue">
    <w:name w:val="input_value"/>
    <w:rsid w:val="00962E9C"/>
  </w:style>
  <w:style w:type="character" w:customStyle="1" w:styleId="Heading2Char">
    <w:name w:val="Heading 2 Char"/>
    <w:basedOn w:val="DefaultParagraphFont"/>
    <w:link w:val="Heading2"/>
    <w:rsid w:val="008339C8"/>
    <w:rPr>
      <w:rFonts w:ascii="Calibri" w:eastAsia="Times New Roman" w:hAnsi="Calibri" w:cs="Times New Roman"/>
      <w:b/>
      <w:bCs/>
      <w:color w:val="000000"/>
      <w:sz w:val="28"/>
      <w:szCs w:val="27"/>
      <w:shd w:val="clear" w:color="auto" w:fill="FFFFFF"/>
    </w:rPr>
  </w:style>
  <w:style w:type="character" w:customStyle="1" w:styleId="DeltaViewInsertion">
    <w:name w:val="DeltaView Insertion"/>
    <w:rsid w:val="007A733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7A733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7A733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7A733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A733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A733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A733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numbering" w:customStyle="1" w:styleId="CurrentList112">
    <w:name w:val="Current List112"/>
    <w:rsid w:val="007A733C"/>
    <w:pPr>
      <w:numPr>
        <w:numId w:val="5"/>
      </w:numPr>
    </w:pPr>
  </w:style>
  <w:style w:type="numbering" w:customStyle="1" w:styleId="CurrentList1113">
    <w:name w:val="Current List1113"/>
    <w:rsid w:val="007A733C"/>
    <w:pPr>
      <w:numPr>
        <w:numId w:val="4"/>
      </w:numPr>
    </w:pPr>
  </w:style>
  <w:style w:type="numbering" w:customStyle="1" w:styleId="CurrentList1115">
    <w:name w:val="Current List1115"/>
    <w:rsid w:val="007A733C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15153"/>
    <w:rPr>
      <w:color w:val="800080" w:themeColor="followedHyperlink"/>
      <w:u w:val="single"/>
    </w:rPr>
  </w:style>
  <w:style w:type="paragraph" w:customStyle="1" w:styleId="CharChar">
    <w:name w:val="Char Char"/>
    <w:basedOn w:val="Normal"/>
    <w:next w:val="Normal"/>
    <w:semiHidden/>
    <w:rsid w:val="00425CB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customStyle="1" w:styleId="FontStyle14">
    <w:name w:val="Font Style14"/>
    <w:rsid w:val="00425CB4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425CB4"/>
    <w:pPr>
      <w:spacing w:after="120" w:line="240" w:lineRule="auto"/>
      <w:ind w:left="283"/>
    </w:pPr>
    <w:rPr>
      <w:rFonts w:ascii="TmsCyrNew" w:eastAsia="Times New Roman" w:hAnsi="TmsCyrNew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CB4"/>
    <w:rPr>
      <w:rFonts w:ascii="TmsCyrNew" w:eastAsia="Times New Roman" w:hAnsi="TmsCyrNew" w:cs="Times New Roman"/>
      <w:sz w:val="28"/>
      <w:szCs w:val="24"/>
    </w:rPr>
  </w:style>
  <w:style w:type="paragraph" w:customStyle="1" w:styleId="Style18">
    <w:name w:val="Style18"/>
    <w:basedOn w:val="Normal"/>
    <w:uiPriority w:val="99"/>
    <w:rsid w:val="00132B15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132B15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rsid w:val="008D4186"/>
    <w:rPr>
      <w:rFonts w:cs="Times New Roman"/>
    </w:rPr>
  </w:style>
  <w:style w:type="table" w:customStyle="1" w:styleId="GridTable41">
    <w:name w:val="Grid Table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B71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06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Char1">
    <w:name w:val="Char Char1 Char Char Char1"/>
    <w:basedOn w:val="Normal"/>
    <w:rsid w:val="002A24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B83FDF"/>
    <w:rPr>
      <w:rFonts w:ascii="Courier New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217C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numbering" w:customStyle="1" w:styleId="NoList1">
    <w:name w:val="No List1"/>
    <w:rsid w:val="00ED217C"/>
  </w:style>
  <w:style w:type="character" w:customStyle="1" w:styleId="Heading2Char1">
    <w:name w:val="Heading 2 Char1"/>
    <w:rsid w:val="00ED217C"/>
    <w:rPr>
      <w:rFonts w:ascii="Arial" w:hAnsi="Arial"/>
      <w:b/>
      <w:lang w:val="en-GB" w:eastAsia="ar-SA"/>
    </w:rPr>
  </w:style>
  <w:style w:type="paragraph" w:customStyle="1" w:styleId="Point1">
    <w:name w:val="Point 1"/>
    <w:basedOn w:val="Normal"/>
    <w:rsid w:val="00ED217C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longtext1">
    <w:name w:val="long_text1"/>
    <w:rsid w:val="00ED217C"/>
    <w:rPr>
      <w:rFonts w:ascii="Times New Roman" w:eastAsia="Times New Roman" w:hAnsi="Times New Roman" w:cs="Times New Roman"/>
      <w:sz w:val="20"/>
      <w:szCs w:val="20"/>
    </w:rPr>
  </w:style>
  <w:style w:type="paragraph" w:customStyle="1" w:styleId="Annexetitle">
    <w:name w:val="Annexe_title"/>
    <w:basedOn w:val="Heading1"/>
    <w:next w:val="Normal"/>
    <w:rsid w:val="00ED217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caps/>
    </w:rPr>
  </w:style>
  <w:style w:type="paragraph" w:customStyle="1" w:styleId="colonne">
    <w:name w:val="colonne"/>
    <w:basedOn w:val="Normal"/>
    <w:rsid w:val="00ED217C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character" w:customStyle="1" w:styleId="HeaderChar1">
    <w:name w:val="Header Char1"/>
    <w:rsid w:val="00ED217C"/>
    <w:rPr>
      <w:rFonts w:ascii="Times New Roman" w:eastAsia="Times New Roman" w:hAnsi="Times New Roman" w:cs="Times New Roman"/>
      <w:snapToGrid/>
      <w:sz w:val="24"/>
      <w:lang w:val="en-GB" w:eastAsia="en-US"/>
    </w:rPr>
  </w:style>
  <w:style w:type="paragraph" w:customStyle="1" w:styleId="Bodytext1">
    <w:name w:val="Body text1"/>
    <w:basedOn w:val="Normal"/>
    <w:link w:val="Bodytext"/>
    <w:rsid w:val="00ED217C"/>
    <w:pPr>
      <w:widowControl w:val="0"/>
      <w:shd w:val="clear" w:color="auto" w:fill="FFFFFF"/>
      <w:spacing w:before="300" w:after="1020" w:line="240" w:lineRule="atLeast"/>
      <w:ind w:hanging="1240"/>
      <w:jc w:val="center"/>
    </w:pPr>
    <w:rPr>
      <w:rFonts w:ascii="Sylfaen" w:eastAsia="Times New Roman" w:hAnsi="Sylfaen"/>
      <w:sz w:val="23"/>
      <w:szCs w:val="23"/>
      <w:shd w:val="clear" w:color="auto" w:fill="FFFFFF"/>
      <w:lang w:val="x-none" w:eastAsia="x-none"/>
    </w:rPr>
  </w:style>
  <w:style w:type="character" w:customStyle="1" w:styleId="Bodytext">
    <w:name w:val="Body text_"/>
    <w:link w:val="Bodytext1"/>
    <w:rsid w:val="00ED217C"/>
    <w:rPr>
      <w:rFonts w:ascii="Sylfaen" w:eastAsia="Times New Roman" w:hAnsi="Sylfaen" w:cs="Times New Roman"/>
      <w:sz w:val="23"/>
      <w:szCs w:val="23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ED217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7C"/>
    <w:rPr>
      <w:b/>
      <w:bCs/>
      <w:sz w:val="20"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7C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table" w:styleId="TableGrid">
    <w:name w:val="Table Grid"/>
    <w:basedOn w:val="TableNormal"/>
    <w:uiPriority w:val="39"/>
    <w:rsid w:val="00ED2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D217C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9">
    <w:name w:val="Font Style139"/>
    <w:uiPriority w:val="99"/>
    <w:rsid w:val="00ED217C"/>
    <w:rPr>
      <w:rFonts w:ascii="Times New Roman" w:hAnsi="Times New Roman" w:cs="Times New Roman"/>
      <w:sz w:val="22"/>
      <w:szCs w:val="22"/>
    </w:rPr>
  </w:style>
  <w:style w:type="character" w:customStyle="1" w:styleId="smalincheva">
    <w:name w:val="smalincheva"/>
    <w:semiHidden/>
    <w:rsid w:val="00ED217C"/>
    <w:rPr>
      <w:rFonts w:ascii="Arial" w:eastAsia="Times New Roman" w:hAnsi="Arial" w:cs="Arial"/>
      <w:color w:val="auto"/>
      <w:sz w:val="20"/>
      <w:szCs w:val="20"/>
    </w:rPr>
  </w:style>
  <w:style w:type="paragraph" w:customStyle="1" w:styleId="REQTableText">
    <w:name w:val="REQ Table Text"/>
    <w:uiPriority w:val="99"/>
    <w:qFormat/>
    <w:rsid w:val="00ED217C"/>
    <w:pPr>
      <w:spacing w:after="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REQTableBullet1">
    <w:name w:val="REQ Table Bullet 1"/>
    <w:qFormat/>
    <w:rsid w:val="00ED217C"/>
    <w:pPr>
      <w:numPr>
        <w:numId w:val="7"/>
      </w:num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bg-BG"/>
    </w:rPr>
  </w:style>
  <w:style w:type="numbering" w:customStyle="1" w:styleId="Style1">
    <w:name w:val="Style1"/>
    <w:uiPriority w:val="99"/>
    <w:rsid w:val="00D44294"/>
    <w:pPr>
      <w:numPr>
        <w:numId w:val="11"/>
      </w:numPr>
    </w:pPr>
  </w:style>
  <w:style w:type="numbering" w:customStyle="1" w:styleId="Style2">
    <w:name w:val="Style2"/>
    <w:uiPriority w:val="99"/>
    <w:rsid w:val="00EA4DBF"/>
    <w:pPr>
      <w:numPr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C94"/>
    <w:rPr>
      <w:color w:val="605E5C"/>
      <w:shd w:val="clear" w:color="auto" w:fill="E1DFDD"/>
    </w:rPr>
  </w:style>
  <w:style w:type="numbering" w:customStyle="1" w:styleId="Style3">
    <w:name w:val="Style3"/>
    <w:uiPriority w:val="99"/>
    <w:rsid w:val="00AD33B3"/>
    <w:pPr>
      <w:numPr>
        <w:numId w:val="22"/>
      </w:numPr>
    </w:pPr>
  </w:style>
  <w:style w:type="numbering" w:customStyle="1" w:styleId="Style4">
    <w:name w:val="Style4"/>
    <w:uiPriority w:val="99"/>
    <w:rsid w:val="00AD33B3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217C"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39C8"/>
    <w:pPr>
      <w:keepNext/>
      <w:shd w:val="clear" w:color="auto" w:fill="FFFFFF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06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6E8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styleId="Hyperlink">
    <w:name w:val="Hyperlink"/>
    <w:rsid w:val="006F6E8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F6E8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6F6E83"/>
    <w:rPr>
      <w:rFonts w:ascii="Calibri" w:eastAsia="Calibri" w:hAnsi="Calibri" w:cs="Times New Roman"/>
    </w:rPr>
  </w:style>
  <w:style w:type="paragraph" w:styleId="Footer">
    <w:name w:val="footer"/>
    <w:aliases w:val="Знак15,Char6, Знак15, Char6"/>
    <w:basedOn w:val="Normal"/>
    <w:link w:val="Foot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15 Char,Char6 Char, Знак15 Char, Char6 Char"/>
    <w:basedOn w:val="DefaultParagraphFont"/>
    <w:link w:val="Footer"/>
    <w:uiPriority w:val="99"/>
    <w:rsid w:val="006F6E83"/>
    <w:rPr>
      <w:rFonts w:ascii="Calibri" w:eastAsia="Calibri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B61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B61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B61925"/>
    <w:rPr>
      <w:vertAlign w:val="superscript"/>
    </w:rPr>
  </w:style>
  <w:style w:type="paragraph" w:customStyle="1" w:styleId="Default">
    <w:name w:val="Default"/>
    <w:rsid w:val="00A03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uiPriority w:val="99"/>
    <w:rsid w:val="002429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rsid w:val="002429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2429A1"/>
    <w:rPr>
      <w:rFonts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A23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23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putvalue">
    <w:name w:val="input_value"/>
    <w:rsid w:val="00962E9C"/>
  </w:style>
  <w:style w:type="character" w:customStyle="1" w:styleId="Heading2Char">
    <w:name w:val="Heading 2 Char"/>
    <w:basedOn w:val="DefaultParagraphFont"/>
    <w:link w:val="Heading2"/>
    <w:rsid w:val="008339C8"/>
    <w:rPr>
      <w:rFonts w:ascii="Calibri" w:eastAsia="Times New Roman" w:hAnsi="Calibri" w:cs="Times New Roman"/>
      <w:b/>
      <w:bCs/>
      <w:color w:val="000000"/>
      <w:sz w:val="28"/>
      <w:szCs w:val="27"/>
      <w:shd w:val="clear" w:color="auto" w:fill="FFFFFF"/>
    </w:rPr>
  </w:style>
  <w:style w:type="character" w:customStyle="1" w:styleId="DeltaViewInsertion">
    <w:name w:val="DeltaView Insertion"/>
    <w:rsid w:val="007A733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7A733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7A733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7A733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A733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A733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A733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numbering" w:customStyle="1" w:styleId="CurrentList112">
    <w:name w:val="Current List112"/>
    <w:rsid w:val="007A733C"/>
    <w:pPr>
      <w:numPr>
        <w:numId w:val="5"/>
      </w:numPr>
    </w:pPr>
  </w:style>
  <w:style w:type="numbering" w:customStyle="1" w:styleId="CurrentList1113">
    <w:name w:val="Current List1113"/>
    <w:rsid w:val="007A733C"/>
    <w:pPr>
      <w:numPr>
        <w:numId w:val="4"/>
      </w:numPr>
    </w:pPr>
  </w:style>
  <w:style w:type="numbering" w:customStyle="1" w:styleId="CurrentList1115">
    <w:name w:val="Current List1115"/>
    <w:rsid w:val="007A733C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15153"/>
    <w:rPr>
      <w:color w:val="800080" w:themeColor="followedHyperlink"/>
      <w:u w:val="single"/>
    </w:rPr>
  </w:style>
  <w:style w:type="paragraph" w:customStyle="1" w:styleId="CharChar">
    <w:name w:val="Char Char"/>
    <w:basedOn w:val="Normal"/>
    <w:next w:val="Normal"/>
    <w:semiHidden/>
    <w:rsid w:val="00425CB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customStyle="1" w:styleId="FontStyle14">
    <w:name w:val="Font Style14"/>
    <w:rsid w:val="00425CB4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425CB4"/>
    <w:pPr>
      <w:spacing w:after="120" w:line="240" w:lineRule="auto"/>
      <w:ind w:left="283"/>
    </w:pPr>
    <w:rPr>
      <w:rFonts w:ascii="TmsCyrNew" w:eastAsia="Times New Roman" w:hAnsi="TmsCyrNew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CB4"/>
    <w:rPr>
      <w:rFonts w:ascii="TmsCyrNew" w:eastAsia="Times New Roman" w:hAnsi="TmsCyrNew" w:cs="Times New Roman"/>
      <w:sz w:val="28"/>
      <w:szCs w:val="24"/>
    </w:rPr>
  </w:style>
  <w:style w:type="paragraph" w:customStyle="1" w:styleId="Style18">
    <w:name w:val="Style18"/>
    <w:basedOn w:val="Normal"/>
    <w:uiPriority w:val="99"/>
    <w:rsid w:val="00132B15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132B15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rsid w:val="008D4186"/>
    <w:rPr>
      <w:rFonts w:cs="Times New Roman"/>
    </w:rPr>
  </w:style>
  <w:style w:type="table" w:customStyle="1" w:styleId="GridTable41">
    <w:name w:val="Grid Table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B71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06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Char1">
    <w:name w:val="Char Char1 Char Char Char1"/>
    <w:basedOn w:val="Normal"/>
    <w:rsid w:val="002A24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B83FDF"/>
    <w:rPr>
      <w:rFonts w:ascii="Courier New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217C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numbering" w:customStyle="1" w:styleId="NoList1">
    <w:name w:val="No List1"/>
    <w:rsid w:val="00ED217C"/>
  </w:style>
  <w:style w:type="character" w:customStyle="1" w:styleId="Heading2Char1">
    <w:name w:val="Heading 2 Char1"/>
    <w:rsid w:val="00ED217C"/>
    <w:rPr>
      <w:rFonts w:ascii="Arial" w:hAnsi="Arial"/>
      <w:b/>
      <w:lang w:val="en-GB" w:eastAsia="ar-SA"/>
    </w:rPr>
  </w:style>
  <w:style w:type="paragraph" w:customStyle="1" w:styleId="Point1">
    <w:name w:val="Point 1"/>
    <w:basedOn w:val="Normal"/>
    <w:rsid w:val="00ED217C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longtext1">
    <w:name w:val="long_text1"/>
    <w:rsid w:val="00ED217C"/>
    <w:rPr>
      <w:rFonts w:ascii="Times New Roman" w:eastAsia="Times New Roman" w:hAnsi="Times New Roman" w:cs="Times New Roman"/>
      <w:sz w:val="20"/>
      <w:szCs w:val="20"/>
    </w:rPr>
  </w:style>
  <w:style w:type="paragraph" w:customStyle="1" w:styleId="Annexetitle">
    <w:name w:val="Annexe_title"/>
    <w:basedOn w:val="Heading1"/>
    <w:next w:val="Normal"/>
    <w:rsid w:val="00ED217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caps/>
    </w:rPr>
  </w:style>
  <w:style w:type="paragraph" w:customStyle="1" w:styleId="colonne">
    <w:name w:val="colonne"/>
    <w:basedOn w:val="Normal"/>
    <w:rsid w:val="00ED217C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character" w:customStyle="1" w:styleId="HeaderChar1">
    <w:name w:val="Header Char1"/>
    <w:rsid w:val="00ED217C"/>
    <w:rPr>
      <w:rFonts w:ascii="Times New Roman" w:eastAsia="Times New Roman" w:hAnsi="Times New Roman" w:cs="Times New Roman"/>
      <w:snapToGrid/>
      <w:sz w:val="24"/>
      <w:lang w:val="en-GB" w:eastAsia="en-US"/>
    </w:rPr>
  </w:style>
  <w:style w:type="paragraph" w:customStyle="1" w:styleId="Bodytext1">
    <w:name w:val="Body text1"/>
    <w:basedOn w:val="Normal"/>
    <w:link w:val="Bodytext"/>
    <w:rsid w:val="00ED217C"/>
    <w:pPr>
      <w:widowControl w:val="0"/>
      <w:shd w:val="clear" w:color="auto" w:fill="FFFFFF"/>
      <w:spacing w:before="300" w:after="1020" w:line="240" w:lineRule="atLeast"/>
      <w:ind w:hanging="1240"/>
      <w:jc w:val="center"/>
    </w:pPr>
    <w:rPr>
      <w:rFonts w:ascii="Sylfaen" w:eastAsia="Times New Roman" w:hAnsi="Sylfaen"/>
      <w:sz w:val="23"/>
      <w:szCs w:val="23"/>
      <w:shd w:val="clear" w:color="auto" w:fill="FFFFFF"/>
      <w:lang w:val="x-none" w:eastAsia="x-none"/>
    </w:rPr>
  </w:style>
  <w:style w:type="character" w:customStyle="1" w:styleId="Bodytext">
    <w:name w:val="Body text_"/>
    <w:link w:val="Bodytext1"/>
    <w:rsid w:val="00ED217C"/>
    <w:rPr>
      <w:rFonts w:ascii="Sylfaen" w:eastAsia="Times New Roman" w:hAnsi="Sylfaen" w:cs="Times New Roman"/>
      <w:sz w:val="23"/>
      <w:szCs w:val="23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ED217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7C"/>
    <w:rPr>
      <w:b/>
      <w:bCs/>
      <w:sz w:val="20"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7C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table" w:styleId="TableGrid">
    <w:name w:val="Table Grid"/>
    <w:basedOn w:val="TableNormal"/>
    <w:uiPriority w:val="39"/>
    <w:rsid w:val="00ED2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D217C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9">
    <w:name w:val="Font Style139"/>
    <w:uiPriority w:val="99"/>
    <w:rsid w:val="00ED217C"/>
    <w:rPr>
      <w:rFonts w:ascii="Times New Roman" w:hAnsi="Times New Roman" w:cs="Times New Roman"/>
      <w:sz w:val="22"/>
      <w:szCs w:val="22"/>
    </w:rPr>
  </w:style>
  <w:style w:type="character" w:customStyle="1" w:styleId="smalincheva">
    <w:name w:val="smalincheva"/>
    <w:semiHidden/>
    <w:rsid w:val="00ED217C"/>
    <w:rPr>
      <w:rFonts w:ascii="Arial" w:eastAsia="Times New Roman" w:hAnsi="Arial" w:cs="Arial"/>
      <w:color w:val="auto"/>
      <w:sz w:val="20"/>
      <w:szCs w:val="20"/>
    </w:rPr>
  </w:style>
  <w:style w:type="paragraph" w:customStyle="1" w:styleId="REQTableText">
    <w:name w:val="REQ Table Text"/>
    <w:uiPriority w:val="99"/>
    <w:qFormat/>
    <w:rsid w:val="00ED217C"/>
    <w:pPr>
      <w:spacing w:after="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REQTableBullet1">
    <w:name w:val="REQ Table Bullet 1"/>
    <w:qFormat/>
    <w:rsid w:val="00ED217C"/>
    <w:pPr>
      <w:numPr>
        <w:numId w:val="7"/>
      </w:num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bg-BG"/>
    </w:rPr>
  </w:style>
  <w:style w:type="numbering" w:customStyle="1" w:styleId="Style1">
    <w:name w:val="Style1"/>
    <w:uiPriority w:val="99"/>
    <w:rsid w:val="00D44294"/>
    <w:pPr>
      <w:numPr>
        <w:numId w:val="11"/>
      </w:numPr>
    </w:pPr>
  </w:style>
  <w:style w:type="numbering" w:customStyle="1" w:styleId="Style2">
    <w:name w:val="Style2"/>
    <w:uiPriority w:val="99"/>
    <w:rsid w:val="00EA4DBF"/>
    <w:pPr>
      <w:numPr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C94"/>
    <w:rPr>
      <w:color w:val="605E5C"/>
      <w:shd w:val="clear" w:color="auto" w:fill="E1DFDD"/>
    </w:rPr>
  </w:style>
  <w:style w:type="numbering" w:customStyle="1" w:styleId="Style3">
    <w:name w:val="Style3"/>
    <w:uiPriority w:val="99"/>
    <w:rsid w:val="00AD33B3"/>
    <w:pPr>
      <w:numPr>
        <w:numId w:val="22"/>
      </w:numPr>
    </w:pPr>
  </w:style>
  <w:style w:type="numbering" w:customStyle="1" w:styleId="Style4">
    <w:name w:val="Style4"/>
    <w:uiPriority w:val="99"/>
    <w:rsid w:val="00AD33B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8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3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3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3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9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9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56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9991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2766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3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90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6612765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377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925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5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7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833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802531700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414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70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04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8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p3-app1.aop.bg:7778/portal/page?_pageid=93,1&amp;_dad=portal&amp;_schema=PORT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c.europa.eu/tools/esp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i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tools/espd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1765&amp;ToPar=Art112_Al1&amp;Type=201/" TargetMode="External"/><Relationship Id="rId10" Type="http://schemas.openxmlformats.org/officeDocument/2006/relationships/hyperlink" Target="apis://NORM|2009|8|62|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caciaf.bg/invite/view/?slug=zop-2020-001-58" TargetMode="External"/><Relationship Id="rId14" Type="http://schemas.openxmlformats.org/officeDocument/2006/relationships/hyperlink" Target="javascript: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7D96-5AD2-42A9-A172-6C7A5BE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19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CPPKOP</dc:creator>
  <cp:lastModifiedBy>Nikoleta S. Mateeva</cp:lastModifiedBy>
  <cp:revision>83</cp:revision>
  <cp:lastPrinted>2019-10-22T08:13:00Z</cp:lastPrinted>
  <dcterms:created xsi:type="dcterms:W3CDTF">2019-10-20T22:15:00Z</dcterms:created>
  <dcterms:modified xsi:type="dcterms:W3CDTF">2020-06-12T13:25:00Z</dcterms:modified>
</cp:coreProperties>
</file>