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F2" w:rsidRDefault="006E31F2" w:rsidP="006E31F2">
      <w:pPr>
        <w:jc w:val="center"/>
        <w:rPr>
          <w:rFonts w:asciiTheme="minorHAnsi" w:hAnsiTheme="minorHAnsi"/>
          <w:b/>
          <w:noProof/>
          <w:sz w:val="24"/>
          <w:szCs w:val="24"/>
          <w:lang w:val="en-US"/>
        </w:rPr>
      </w:pPr>
    </w:p>
    <w:p w:rsidR="006E31F2" w:rsidRDefault="006E31F2" w:rsidP="006E31F2">
      <w:pPr>
        <w:jc w:val="center"/>
        <w:rPr>
          <w:rFonts w:asciiTheme="minorHAnsi" w:hAnsiTheme="minorHAnsi"/>
          <w:b/>
          <w:noProof/>
          <w:sz w:val="24"/>
          <w:szCs w:val="24"/>
          <w:lang w:val="en-US"/>
        </w:rPr>
      </w:pPr>
    </w:p>
    <w:p w:rsidR="006E31F2" w:rsidRDefault="006E31F2" w:rsidP="006E31F2">
      <w:pPr>
        <w:jc w:val="center"/>
        <w:rPr>
          <w:rFonts w:asciiTheme="minorHAnsi" w:hAnsiTheme="minorHAnsi"/>
          <w:b/>
          <w:noProof/>
          <w:sz w:val="24"/>
          <w:szCs w:val="24"/>
          <w:lang w:val="en-US"/>
        </w:rPr>
      </w:pPr>
    </w:p>
    <w:p w:rsidR="006E31F2" w:rsidRPr="006E31F2" w:rsidRDefault="006E31F2" w:rsidP="006E31F2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6E31F2">
        <w:rPr>
          <w:rFonts w:asciiTheme="minorHAnsi" w:hAnsiTheme="minorHAnsi"/>
          <w:b/>
          <w:sz w:val="24"/>
          <w:szCs w:val="24"/>
          <w:lang w:val="bg-BG"/>
        </w:rPr>
        <w:t>Експерти на Съвета на Европа препоръчват: Въведете обърната тежест на доказване</w:t>
      </w:r>
    </w:p>
    <w:p w:rsidR="006E31F2" w:rsidRPr="006E31F2" w:rsidRDefault="006E31F2" w:rsidP="006E31F2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Default="006E31F2" w:rsidP="006E31F2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>В държавите, в които е въведена гражданска конфискация</w:t>
      </w:r>
      <w:r w:rsidR="00E13005">
        <w:rPr>
          <w:rFonts w:asciiTheme="minorHAnsi" w:hAnsiTheme="minorHAnsi"/>
          <w:sz w:val="24"/>
          <w:szCs w:val="24"/>
          <w:lang w:val="bg-BG"/>
        </w:rPr>
        <w:t>,</w:t>
      </w:r>
      <w:r w:rsidRPr="006E31F2">
        <w:rPr>
          <w:rFonts w:asciiTheme="minorHAnsi" w:hAnsiTheme="minorHAnsi"/>
          <w:sz w:val="24"/>
          <w:szCs w:val="24"/>
          <w:lang w:val="bg-BG"/>
        </w:rPr>
        <w:t xml:space="preserve"> следва да бъде въведен и принцип</w:t>
      </w:r>
      <w:r w:rsidR="00E13005">
        <w:rPr>
          <w:rFonts w:asciiTheme="minorHAnsi" w:hAnsiTheme="minorHAnsi"/>
          <w:sz w:val="24"/>
          <w:szCs w:val="24"/>
          <w:lang w:val="bg-BG"/>
        </w:rPr>
        <w:t>ът</w:t>
      </w:r>
      <w:r w:rsidRPr="006E31F2">
        <w:rPr>
          <w:rFonts w:asciiTheme="minorHAnsi" w:hAnsiTheme="minorHAnsi"/>
          <w:sz w:val="24"/>
          <w:szCs w:val="24"/>
          <w:lang w:val="bg-BG"/>
        </w:rPr>
        <w:t xml:space="preserve"> на обърнатата тежест на доказване. Това стана ясно от думите на експертите на Съвета на Европа Габриеле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Дункер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 xml:space="preserve"> и Мустафа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Ферати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 xml:space="preserve"> при представянето на „Оценка на институционалната и законова рамка на системата за установяване на активи в България“.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>Документът е изготвен в рамките на проект „Усъвършенстване на системата за установяване на активи в България“ по Норвежкия финансов механизъм 2009-2014, по който Съветът на Европа е партньор, а Комисията за отнемане на незаконно придобито имущество (КОНПИ) е бенефициент.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>Във връзка с отговор на въпрос относно обърнатата тежест на доказване експертите от Съвета на Европа обясниха, че във Великобритания при гражданска конфискация е налице обърната тежест на доказване, за разлика от наказателното преследване, при което действа презумпцията за невиновност. Такъв текст е залегнал и в новия антикорупционен закон, който е внесен в Народното събрание.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 xml:space="preserve">Трябва да се помисли и за санкции срещу собствениците, които умишлено увреждат и така намаляват стойността на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запорираното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 xml:space="preserve"> имущество, обясни още Габриеле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Дункер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 xml:space="preserve">. Тя </w:t>
      </w:r>
      <w:r w:rsidR="00E13005">
        <w:rPr>
          <w:rFonts w:asciiTheme="minorHAnsi" w:hAnsiTheme="minorHAnsi"/>
          <w:sz w:val="24"/>
          <w:szCs w:val="24"/>
          <w:lang w:val="bg-BG"/>
        </w:rPr>
        <w:t>п</w:t>
      </w:r>
      <w:bookmarkStart w:id="0" w:name="_GoBack"/>
      <w:bookmarkEnd w:id="0"/>
      <w:r w:rsidRPr="006E31F2">
        <w:rPr>
          <w:rFonts w:asciiTheme="minorHAnsi" w:hAnsiTheme="minorHAnsi"/>
          <w:sz w:val="24"/>
          <w:szCs w:val="24"/>
          <w:lang w:val="bg-BG"/>
        </w:rPr>
        <w:t xml:space="preserve">одчерта, че е добре в наказателното производство, което е в правомощията на Прокуратурата и в гражданското производство, по което работи КОНПИ, да има уеднаквена процедура какво се прави със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запорираната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 xml:space="preserve"> собственост. „Липсата на ефективни процедури за управление на активи по време на наказателни и граждански процеси и етапите на правоприлагането сериозно пречи на ефективността на законодателството, ако целта му е да се намалят вредите и да се изземат облагите от престъпната дейност в полза на българския народ“, сочат констатациите в доклада на Съвета на Европа.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 xml:space="preserve">Добре е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правоприлагащите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 xml:space="preserve"> органи в България да започват съвместни действия на съвсем ранен етап, каквато е практиката във Великобритания, посочи още експертът на Съвета на Европа Габриеле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Дункер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>. По думите й в новия антикорупционен закон, който в момента се обсъжда, е добре да залегне възможност Комисията да бъде сезирана и да започне проверката си още в етапа на разследването срещу определено лице, а не при повдигане на обвинение.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 xml:space="preserve">Габриеле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Дункер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 xml:space="preserve"> обърна внимание, че моментът, в който КОНПИ след анализ иска налагането на запор на активите е много отдалечен от момента, в който започва разследването на лицето и съществува опасност от разпореждане с активи и </w:t>
      </w:r>
      <w:r w:rsidRPr="006E31F2">
        <w:rPr>
          <w:rFonts w:asciiTheme="minorHAnsi" w:hAnsiTheme="minorHAnsi"/>
          <w:sz w:val="24"/>
          <w:szCs w:val="24"/>
          <w:lang w:val="bg-BG"/>
        </w:rPr>
        <w:lastRenderedPageBreak/>
        <w:t>ощетяване на държавата. Същевременно при наказателното производство запорът не е задължителен и анализът на експертите на Съвета на Европа е показал, че подобни мерки се налагат в малка част от случаите.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>Съветът на Европа има много добра експертиза и голяма част от неговите препоръки са имплементирани в новия антикорупционен закон, който вече се обсъжда в Народното събрание, подчерта председателят на КОНПИ Пламен Георгиев. Той посочи пълното откъсване на гражданското от наказателното производство, включително и чрез възможността Комисията да бъде сезирана от сигнали на граждани и институции, намаляване прага на необяснимото имущество от 250 000 на 120 000 лв., както и възстановяване на правомощията на инспекторите да снемат обяснения от лица, както и защита на лицата, даващи информация за залегнали в новия закон.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 xml:space="preserve">Сред препоръките на експертите на Съвета на Европа е заложено и въвеждане на по-сериозни санкции за лица или институции, които отказват да предоставят на Комисията документи, както и предвиждане на законова възможност Комисията да се </w:t>
      </w:r>
      <w:proofErr w:type="spellStart"/>
      <w:r w:rsidRPr="006E31F2">
        <w:rPr>
          <w:rFonts w:asciiTheme="minorHAnsi" w:hAnsiTheme="minorHAnsi"/>
          <w:sz w:val="24"/>
          <w:szCs w:val="24"/>
          <w:lang w:val="bg-BG"/>
        </w:rPr>
        <w:t>самофинансира</w:t>
      </w:r>
      <w:proofErr w:type="spellEnd"/>
      <w:r w:rsidRPr="006E31F2">
        <w:rPr>
          <w:rFonts w:asciiTheme="minorHAnsi" w:hAnsiTheme="minorHAnsi"/>
          <w:sz w:val="24"/>
          <w:szCs w:val="24"/>
          <w:lang w:val="bg-BG"/>
        </w:rPr>
        <w:t>, за да се гарантира предвидимо, продължително и адекватно функциониране на ефективна програма за конфискуване на имущество без законов източник.</w:t>
      </w: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p w:rsidR="006E31F2" w:rsidRPr="006E31F2" w:rsidRDefault="006E31F2" w:rsidP="006E31F2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bg-BG"/>
        </w:rPr>
        <w:tab/>
      </w:r>
      <w:r w:rsidRPr="006E31F2">
        <w:rPr>
          <w:rFonts w:asciiTheme="minorHAnsi" w:hAnsiTheme="minorHAnsi"/>
          <w:sz w:val="24"/>
          <w:szCs w:val="24"/>
          <w:lang w:val="en-US"/>
        </w:rPr>
        <w:tab/>
      </w:r>
      <w:r w:rsidRPr="006E31F2">
        <w:rPr>
          <w:rFonts w:asciiTheme="minorHAnsi" w:hAnsiTheme="minorHAnsi"/>
          <w:sz w:val="24"/>
          <w:szCs w:val="24"/>
          <w:lang w:val="en-US"/>
        </w:rPr>
        <w:tab/>
        <w:t xml:space="preserve">      </w:t>
      </w:r>
      <w:r w:rsidRPr="006E31F2">
        <w:rPr>
          <w:rFonts w:asciiTheme="minorHAnsi" w:hAnsiTheme="minorHAnsi"/>
          <w:sz w:val="24"/>
          <w:szCs w:val="24"/>
          <w:lang w:val="bg-BG"/>
        </w:rPr>
        <w:t>25.04.2016 г.</w:t>
      </w:r>
    </w:p>
    <w:p w:rsidR="005A2479" w:rsidRPr="00256B5F" w:rsidRDefault="005A2479" w:rsidP="000F5947">
      <w:pPr>
        <w:jc w:val="both"/>
        <w:rPr>
          <w:sz w:val="22"/>
          <w:szCs w:val="22"/>
          <w:lang w:val="bg-BG"/>
        </w:rPr>
      </w:pPr>
    </w:p>
    <w:sectPr w:rsidR="005A2479" w:rsidRPr="00256B5F" w:rsidSect="00F85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24" w:rsidRDefault="00282C24" w:rsidP="00F85473">
      <w:r>
        <w:separator/>
      </w:r>
    </w:p>
  </w:endnote>
  <w:endnote w:type="continuationSeparator" w:id="0">
    <w:p w:rsidR="00282C24" w:rsidRDefault="00282C24" w:rsidP="00F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9" w:rsidRDefault="00FE3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9" w:rsidRDefault="00FE3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9" w:rsidRDefault="00FE3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24" w:rsidRDefault="00282C24" w:rsidP="00F85473">
      <w:r>
        <w:separator/>
      </w:r>
    </w:p>
  </w:footnote>
  <w:footnote w:type="continuationSeparator" w:id="0">
    <w:p w:rsidR="00282C24" w:rsidRDefault="00282C24" w:rsidP="00F8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9" w:rsidRDefault="00FE3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73" w:rsidRDefault="00F85473" w:rsidP="00F85473">
    <w:pPr>
      <w:pStyle w:val="Header"/>
      <w:ind w:hanging="1276"/>
    </w:pPr>
    <w:r>
      <w:rPr>
        <w:noProof/>
        <w:lang w:val="bg-BG" w:eastAsia="bg-BG"/>
      </w:rPr>
      <w:drawing>
        <wp:inline distT="0" distB="0" distL="0" distR="0" wp14:anchorId="41E71BD9" wp14:editId="5A242B6C">
          <wp:extent cx="7395667" cy="1113406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667" cy="111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9" w:rsidRDefault="00FE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17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64F"/>
    <w:multiLevelType w:val="hybridMultilevel"/>
    <w:tmpl w:val="D8666A48"/>
    <w:lvl w:ilvl="0" w:tplc="B9740D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BB0"/>
    <w:multiLevelType w:val="hybridMultilevel"/>
    <w:tmpl w:val="CB4E1B16"/>
    <w:lvl w:ilvl="0" w:tplc="809086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07749A3"/>
    <w:multiLevelType w:val="hybridMultilevel"/>
    <w:tmpl w:val="76783E18"/>
    <w:lvl w:ilvl="0" w:tplc="4D30B80E">
      <w:start w:val="1"/>
      <w:numFmt w:val="decimal"/>
      <w:pStyle w:val="MER-Heading3"/>
      <w:lvlText w:val="%1.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7ECD"/>
    <w:multiLevelType w:val="hybridMultilevel"/>
    <w:tmpl w:val="70C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963"/>
    <w:multiLevelType w:val="hybridMultilevel"/>
    <w:tmpl w:val="D1BA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D71"/>
    <w:multiLevelType w:val="hybridMultilevel"/>
    <w:tmpl w:val="80A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66735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D616B"/>
    <w:multiLevelType w:val="hybridMultilevel"/>
    <w:tmpl w:val="028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8"/>
    <w:rsid w:val="00011B19"/>
    <w:rsid w:val="00037839"/>
    <w:rsid w:val="000758D2"/>
    <w:rsid w:val="000F5947"/>
    <w:rsid w:val="0012412E"/>
    <w:rsid w:val="00196625"/>
    <w:rsid w:val="00256B5F"/>
    <w:rsid w:val="00275C4D"/>
    <w:rsid w:val="00282C24"/>
    <w:rsid w:val="0028397B"/>
    <w:rsid w:val="002E19A0"/>
    <w:rsid w:val="00317DD3"/>
    <w:rsid w:val="00321FF4"/>
    <w:rsid w:val="00357008"/>
    <w:rsid w:val="00396551"/>
    <w:rsid w:val="00452B08"/>
    <w:rsid w:val="00454039"/>
    <w:rsid w:val="004D37CF"/>
    <w:rsid w:val="005A2479"/>
    <w:rsid w:val="005F46B5"/>
    <w:rsid w:val="006178A6"/>
    <w:rsid w:val="00627006"/>
    <w:rsid w:val="00663BBA"/>
    <w:rsid w:val="006B56B1"/>
    <w:rsid w:val="006D361B"/>
    <w:rsid w:val="006E31F2"/>
    <w:rsid w:val="007422B6"/>
    <w:rsid w:val="00756D92"/>
    <w:rsid w:val="00757CB2"/>
    <w:rsid w:val="0086677A"/>
    <w:rsid w:val="008A2006"/>
    <w:rsid w:val="008D0085"/>
    <w:rsid w:val="00945794"/>
    <w:rsid w:val="009D4334"/>
    <w:rsid w:val="009F67BA"/>
    <w:rsid w:val="00A434B2"/>
    <w:rsid w:val="00A957AC"/>
    <w:rsid w:val="00AC558C"/>
    <w:rsid w:val="00B2345D"/>
    <w:rsid w:val="00B9417B"/>
    <w:rsid w:val="00BB19D2"/>
    <w:rsid w:val="00BD0B5D"/>
    <w:rsid w:val="00C42159"/>
    <w:rsid w:val="00C6763A"/>
    <w:rsid w:val="00CA41AC"/>
    <w:rsid w:val="00CA4F92"/>
    <w:rsid w:val="00CE7471"/>
    <w:rsid w:val="00D36B9B"/>
    <w:rsid w:val="00DC0769"/>
    <w:rsid w:val="00DD2B5A"/>
    <w:rsid w:val="00E13005"/>
    <w:rsid w:val="00E35495"/>
    <w:rsid w:val="00E827C4"/>
    <w:rsid w:val="00ED1FDB"/>
    <w:rsid w:val="00F425E4"/>
    <w:rsid w:val="00F85473"/>
    <w:rsid w:val="00F87014"/>
    <w:rsid w:val="00FA4D58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semiHidden/>
    <w:unhideWhenUsed/>
    <w:rsid w:val="00CA4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semiHidden/>
    <w:unhideWhenUsed/>
    <w:rsid w:val="00CA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2016-07-04T09:31:00Z</dcterms:created>
  <dcterms:modified xsi:type="dcterms:W3CDTF">2016-07-04T09:34:00Z</dcterms:modified>
</cp:coreProperties>
</file>