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F" w:rsidRPr="00FD5D4F" w:rsidRDefault="00FD5D4F" w:rsidP="00FD5D4F">
      <w:pPr>
        <w:spacing w:after="0"/>
        <w:ind w:left="3540" w:firstLine="708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>ДО</w:t>
      </w:r>
    </w:p>
    <w:p w:rsidR="00FD5D4F" w:rsidRPr="00FD5D4F" w:rsidRDefault="00FD5D4F" w:rsidP="00FD5D4F">
      <w:pPr>
        <w:spacing w:after="0"/>
        <w:ind w:left="3540" w:firstLine="708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>г-н ПИЕР АСКИ</w:t>
      </w:r>
    </w:p>
    <w:p w:rsidR="00FD5D4F" w:rsidRPr="00FD5D4F" w:rsidRDefault="00FD5D4F" w:rsidP="00FD5D4F">
      <w:pPr>
        <w:spacing w:after="0"/>
        <w:ind w:left="3540" w:firstLine="708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 xml:space="preserve">ПРЕДСЕДАТЕЛ </w:t>
      </w:r>
    </w:p>
    <w:p w:rsidR="00FD5D4F" w:rsidRPr="00FD5D4F" w:rsidRDefault="00FD5D4F" w:rsidP="00FD5D4F">
      <w:pPr>
        <w:spacing w:after="0"/>
        <w:ind w:left="3540" w:firstLine="708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>НА АДМИНИСТРАТИВНИЯ БОРД</w:t>
      </w:r>
    </w:p>
    <w:p w:rsidR="00FD5D4F" w:rsidRPr="00FD5D4F" w:rsidRDefault="00FD5D4F" w:rsidP="00FD5D4F">
      <w:pPr>
        <w:spacing w:after="0"/>
        <w:ind w:left="3540" w:firstLine="708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>НА „РЕПОРТЕРИ БЕЗ ГРАНИЦИ“</w:t>
      </w:r>
    </w:p>
    <w:p w:rsidR="00FD5D4F" w:rsidRPr="00FD5D4F" w:rsidRDefault="00FD5D4F" w:rsidP="00FD5D4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D4F" w:rsidRPr="00FD5D4F" w:rsidRDefault="00FD5D4F" w:rsidP="00FD5D4F">
      <w:pPr>
        <w:jc w:val="center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>УВАЖАЕМИ ГОСПОДИН АСКИ,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t>На 22.05.2020 г. от „Репортери без граници“ бяха разпространени поредица от съобщения в „</w:t>
      </w:r>
      <w:proofErr w:type="spellStart"/>
      <w:r w:rsidRPr="00FD5D4F">
        <w:rPr>
          <w:rFonts w:ascii="Times New Roman" w:hAnsi="Times New Roman"/>
          <w:sz w:val="28"/>
          <w:szCs w:val="28"/>
        </w:rPr>
        <w:t>Туитър</w:t>
      </w:r>
      <w:proofErr w:type="spellEnd"/>
      <w:r w:rsidRPr="00FD5D4F">
        <w:rPr>
          <w:rFonts w:ascii="Times New Roman" w:hAnsi="Times New Roman"/>
          <w:sz w:val="28"/>
          <w:szCs w:val="28"/>
        </w:rPr>
        <w:t>“, според които организацията „</w:t>
      </w:r>
      <w:r w:rsidRPr="00FD5D4F">
        <w:rPr>
          <w:rFonts w:ascii="Times New Roman" w:hAnsi="Times New Roman"/>
          <w:i/>
          <w:sz w:val="28"/>
          <w:szCs w:val="28"/>
        </w:rPr>
        <w:t>осъжда растящия политически натиск над основната независима медийна група „</w:t>
      </w:r>
      <w:proofErr w:type="spellStart"/>
      <w:r w:rsidRPr="00FD5D4F">
        <w:rPr>
          <w:rFonts w:ascii="Times New Roman" w:hAnsi="Times New Roman"/>
          <w:i/>
          <w:sz w:val="28"/>
          <w:szCs w:val="28"/>
        </w:rPr>
        <w:t>Икономедиа</w:t>
      </w:r>
      <w:proofErr w:type="spellEnd"/>
      <w:r w:rsidRPr="00FD5D4F">
        <w:rPr>
          <w:rFonts w:ascii="Times New Roman" w:hAnsi="Times New Roman"/>
          <w:i/>
          <w:sz w:val="28"/>
          <w:szCs w:val="28"/>
        </w:rPr>
        <w:t>“, издател на „Капитал“ и „Дневник</w:t>
      </w:r>
      <w:r w:rsidRPr="00FD5D4F">
        <w:rPr>
          <w:rFonts w:ascii="Times New Roman" w:hAnsi="Times New Roman"/>
          <w:sz w:val="28"/>
          <w:szCs w:val="28"/>
        </w:rPr>
        <w:t>“ и информира, че „</w:t>
      </w:r>
      <w:r w:rsidRPr="00FD5D4F">
        <w:rPr>
          <w:rFonts w:ascii="Times New Roman" w:hAnsi="Times New Roman"/>
          <w:i/>
          <w:sz w:val="28"/>
          <w:szCs w:val="28"/>
        </w:rPr>
        <w:t xml:space="preserve">са замразени банкови сметки и някои частни активи на изпълнителния директор Галя </w:t>
      </w:r>
      <w:proofErr w:type="spellStart"/>
      <w:r w:rsidRPr="00FD5D4F">
        <w:rPr>
          <w:rFonts w:ascii="Times New Roman" w:hAnsi="Times New Roman"/>
          <w:i/>
          <w:sz w:val="28"/>
          <w:szCs w:val="28"/>
        </w:rPr>
        <w:t>Прокопиева</w:t>
      </w:r>
      <w:proofErr w:type="spellEnd"/>
      <w:r w:rsidRPr="00FD5D4F">
        <w:rPr>
          <w:rFonts w:ascii="Times New Roman" w:hAnsi="Times New Roman"/>
          <w:i/>
          <w:sz w:val="28"/>
          <w:szCs w:val="28"/>
        </w:rPr>
        <w:t xml:space="preserve"> и основателя Иво </w:t>
      </w:r>
      <w:proofErr w:type="spellStart"/>
      <w:r w:rsidRPr="00FD5D4F">
        <w:rPr>
          <w:rFonts w:ascii="Times New Roman" w:hAnsi="Times New Roman"/>
          <w:i/>
          <w:sz w:val="28"/>
          <w:szCs w:val="28"/>
        </w:rPr>
        <w:t>Прокопиев</w:t>
      </w:r>
      <w:proofErr w:type="spellEnd"/>
      <w:r w:rsidRPr="00FD5D4F">
        <w:rPr>
          <w:rFonts w:ascii="Times New Roman" w:hAnsi="Times New Roman"/>
          <w:sz w:val="28"/>
          <w:szCs w:val="28"/>
        </w:rPr>
        <w:t>“. Това се определя като „</w:t>
      </w:r>
      <w:r w:rsidRPr="00FD5D4F">
        <w:rPr>
          <w:rFonts w:ascii="Times New Roman" w:hAnsi="Times New Roman"/>
          <w:i/>
          <w:sz w:val="28"/>
          <w:szCs w:val="28"/>
        </w:rPr>
        <w:t xml:space="preserve">действие по искане на политически контролирани органи“, </w:t>
      </w:r>
      <w:r w:rsidRPr="00FD5D4F">
        <w:rPr>
          <w:rFonts w:ascii="Times New Roman" w:hAnsi="Times New Roman"/>
          <w:sz w:val="28"/>
          <w:szCs w:val="28"/>
        </w:rPr>
        <w:t>което има за цел</w:t>
      </w:r>
      <w:r w:rsidRPr="00FD5D4F">
        <w:rPr>
          <w:rFonts w:ascii="Times New Roman" w:hAnsi="Times New Roman"/>
          <w:i/>
          <w:sz w:val="28"/>
          <w:szCs w:val="28"/>
        </w:rPr>
        <w:t xml:space="preserve"> „да отклони общественото внимание от продължаващия скандал за търговия с влияние в хазартния сектор и е в отговор на журналистически разследвания, разкрили неприятни истини за случаи на корупция</w:t>
      </w:r>
      <w:r w:rsidRPr="00FD5D4F">
        <w:rPr>
          <w:rFonts w:ascii="Times New Roman" w:hAnsi="Times New Roman"/>
          <w:sz w:val="28"/>
          <w:szCs w:val="28"/>
        </w:rPr>
        <w:t>“. В България тези съобщения станаха известни още същия ден, след публикация в „Дневник“ със заглавие „</w:t>
      </w:r>
      <w:r w:rsidRPr="00FD5D4F">
        <w:rPr>
          <w:rFonts w:ascii="Times New Roman" w:hAnsi="Times New Roman"/>
          <w:i/>
          <w:sz w:val="28"/>
          <w:szCs w:val="28"/>
        </w:rPr>
        <w:t>Репортери без граници“ осъди растящия политически натиск срещу „Дневник“ и „Капитал</w:t>
      </w:r>
      <w:r w:rsidRPr="00FD5D4F">
        <w:rPr>
          <w:rFonts w:ascii="Times New Roman" w:hAnsi="Times New Roman"/>
          <w:sz w:val="28"/>
          <w:szCs w:val="28"/>
        </w:rPr>
        <w:t>“.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t>Без по никакъв начин да се опитвам да влияя на начина на формиране на позициите на „Репортери без граници“ и на тяхното публично оповестяване, представям на Вашето внимание, а чрез Вас – и на вниманието на Борда, на който сте председател, информация само относно някои факти: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t>- Комисията за  противодействие на корупцията и за отнемане на незаконно придобитото имущество /КПКОНПИ/ е независим специализиран държавен орган, членовете на който се избират от Народното събрание на Република България. Производството по отнемане на незаконно придобито имущество е уредено в закон. То започва след привличане на лицето като обвиняем от органите на прокуратурата, като след това се провежда от Комисията независимо от наказателното производство /т. нар. „гражданска конфискация“/;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lastRenderedPageBreak/>
        <w:t xml:space="preserve">- Г-н Иво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е обвиняем по две наказателни производства, едно от които вече се разглежда в съда по внесен срещу него и други лица обвинителен акт. Обвиненията касаят пране на пари и съучастие в длъжностно престъпление, като по</w:t>
      </w:r>
      <w:r w:rsidR="00ED2224">
        <w:rPr>
          <w:rFonts w:ascii="Times New Roman" w:hAnsi="Times New Roman"/>
          <w:sz w:val="28"/>
          <w:szCs w:val="28"/>
        </w:rPr>
        <w:t>магач на бивш финансов министър</w:t>
      </w:r>
      <w:bookmarkStart w:id="0" w:name="_GoBack"/>
      <w:bookmarkEnd w:id="0"/>
      <w:r w:rsidRPr="00FD5D4F">
        <w:rPr>
          <w:rFonts w:ascii="Times New Roman" w:hAnsi="Times New Roman"/>
          <w:sz w:val="28"/>
          <w:szCs w:val="28"/>
        </w:rPr>
        <w:t xml:space="preserve"> при продажба на занижени цени на държавен дял в </w:t>
      </w:r>
      <w:proofErr w:type="spellStart"/>
      <w:r w:rsidRPr="00FD5D4F">
        <w:rPr>
          <w:rFonts w:ascii="Times New Roman" w:hAnsi="Times New Roman"/>
          <w:sz w:val="28"/>
          <w:szCs w:val="28"/>
        </w:rPr>
        <w:t>енергоразпределително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дружество. Процедурите в КПКОНПИ срещу него са стартирали в резултат на тези обвинения. 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t xml:space="preserve">- На 20.05.2020 г. Комисията взе решение за внасяне на искова молба в Софийски градски съд срещу Иво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и Галя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Прокопиева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, за отнемане на незаконно придобито имущество, с цена на иска  451 476.59 лв. Претендира се отнемане на парични суми и акции, вкл. такива, придобити в САЩ, Германия, Япония и Люксембург. По това производство, на 17.02.2020 г. Софийски градски съд уважи искане на КПКОНПИ за обезпечение на бъдещ иск срещу двете лица, поради установено значително несъответствие между имущество и доходи за периода 15.08.2008 – 15.08.2018 г. С определението на съда са наложени запори на акции, запори на банкови сметки, както и запор на моторна лодка. По отношение на посочените лица е налице и друго производство. През 2018 г. в Бургаския окръжен съд е внесена от КПКОНПИ искова молба за отнемане в полза на държавата с цена на иска в размер на 198 927 389,22 лв., по която е образувано гражданско дело. Наложените обезпечителни мерки по това дело касаят възбрани върху недвижими имоти, както и запори върху притежавани акции. През м. март 2020 г. по делото са наложени и допълнителни обезпечителни мерки - възбрани върху недвижими имоти в София и Балчик, собственост на дружества, контролирани от „Алфа </w:t>
      </w:r>
      <w:proofErr w:type="spellStart"/>
      <w:r w:rsidRPr="00FD5D4F">
        <w:rPr>
          <w:rFonts w:ascii="Times New Roman" w:hAnsi="Times New Roman"/>
          <w:sz w:val="28"/>
          <w:szCs w:val="28"/>
        </w:rPr>
        <w:t>Финанс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холдинг“ АД. 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t xml:space="preserve">- Имуществото, посочено по-горе няма никакво отношение към издателската дейност на Иво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и неговата съпруга. Според официалната информация,  действителни собственици на „</w:t>
      </w:r>
      <w:proofErr w:type="spellStart"/>
      <w:r w:rsidRPr="00FD5D4F">
        <w:rPr>
          <w:rFonts w:ascii="Times New Roman" w:hAnsi="Times New Roman"/>
          <w:sz w:val="28"/>
          <w:szCs w:val="28"/>
        </w:rPr>
        <w:t>Икономедиа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“ АД – издател на „Капитал“ и „Дневник“, са Иво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и още едно лице /Теодор Захов/. Спрямо г-н Захов КПКОНПИ не е предприемала никакви действия. Нещо повече – издателската дейност не е нито основен, нито единствен източник на доходи за г-н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. От събраните доказателства е видно, че той притежава дялове и акции в множество търговски дружества, които имат различен предмет на дейност – финансови операции, банкова дейност, </w:t>
      </w:r>
      <w:r w:rsidRPr="00FD5D4F">
        <w:rPr>
          <w:rFonts w:ascii="Times New Roman" w:hAnsi="Times New Roman"/>
          <w:sz w:val="28"/>
          <w:szCs w:val="28"/>
        </w:rPr>
        <w:lastRenderedPageBreak/>
        <w:t xml:space="preserve">недвижими имоти. В същото време, по нито едно от производствата, касаещи Иво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и Галя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Прокопиева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, не са </w:t>
      </w:r>
      <w:proofErr w:type="spellStart"/>
      <w:r w:rsidRPr="00FD5D4F">
        <w:rPr>
          <w:rFonts w:ascii="Times New Roman" w:hAnsi="Times New Roman"/>
          <w:sz w:val="28"/>
          <w:szCs w:val="28"/>
        </w:rPr>
        <w:t>претендирани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и предприемани каквито и да е действия, свързани с издателската им дейност и с имущество, принадлежащо на „</w:t>
      </w:r>
      <w:proofErr w:type="spellStart"/>
      <w:r w:rsidRPr="00FD5D4F">
        <w:rPr>
          <w:rFonts w:ascii="Times New Roman" w:hAnsi="Times New Roman"/>
          <w:sz w:val="28"/>
          <w:szCs w:val="28"/>
        </w:rPr>
        <w:t>Икономедиа</w:t>
      </w:r>
      <w:proofErr w:type="spellEnd"/>
      <w:r w:rsidRPr="00FD5D4F">
        <w:rPr>
          <w:rFonts w:ascii="Times New Roman" w:hAnsi="Times New Roman"/>
          <w:sz w:val="28"/>
          <w:szCs w:val="28"/>
        </w:rPr>
        <w:t>“ АД. Не са налагани каквито и да е обезпечителни мерки /възбрани, запори на банкови сметки и др./ на дружеството – издател на „Капитал“ и „Дневник“. Комисията няма претенции спрямо „</w:t>
      </w:r>
      <w:proofErr w:type="spellStart"/>
      <w:r w:rsidRPr="00FD5D4F">
        <w:rPr>
          <w:rFonts w:ascii="Times New Roman" w:hAnsi="Times New Roman"/>
          <w:sz w:val="28"/>
          <w:szCs w:val="28"/>
        </w:rPr>
        <w:t>Икономедиа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“ АД и предявените в съда искове не са срещу това дружество. Спекулативните твърдения в тази насока станаха причина на 20.05.2020 г. това да бъде публично оповестено в </w:t>
      </w:r>
      <w:proofErr w:type="spellStart"/>
      <w:r w:rsidRPr="00FD5D4F">
        <w:rPr>
          <w:rFonts w:ascii="Times New Roman" w:hAnsi="Times New Roman"/>
          <w:sz w:val="28"/>
          <w:szCs w:val="28"/>
        </w:rPr>
        <w:t>прессъобщение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на КПКОНПИ;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t>- Твърдяното „</w:t>
      </w:r>
      <w:r w:rsidRPr="00FD5D4F">
        <w:rPr>
          <w:rFonts w:ascii="Times New Roman" w:hAnsi="Times New Roman"/>
          <w:i/>
          <w:sz w:val="28"/>
          <w:szCs w:val="28"/>
        </w:rPr>
        <w:t>замразяване на банкови сметки и частни активи</w:t>
      </w:r>
      <w:r w:rsidRPr="00FD5D4F">
        <w:rPr>
          <w:rFonts w:ascii="Times New Roman" w:hAnsi="Times New Roman"/>
          <w:sz w:val="28"/>
          <w:szCs w:val="28"/>
        </w:rPr>
        <w:t xml:space="preserve">“ е по искане на Комисията, но с решение на съд. Нито една принудителна мярка не може да бъде наложена без съдебен акт. Г-н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</w:t>
      </w:r>
      <w:proofErr w:type="spellEnd"/>
      <w:r w:rsidRPr="00FD5D4F">
        <w:rPr>
          <w:rFonts w:ascii="Times New Roman" w:hAnsi="Times New Roman"/>
          <w:sz w:val="28"/>
          <w:szCs w:val="28"/>
        </w:rPr>
        <w:t>, както и всички други лица в производствата по отнемане на незаконно придобито имущество, разполага с всички средства за съдебна защита.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t>Мисията на „Репортери без граници“ е свързана с предаването на информация и изразяване на позиции, съобразно свободното вътрешно убеждение на всяка медия и всеки журналист. Към тази мисия се отнасям с уважение.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t xml:space="preserve">Г-н Иво </w:t>
      </w:r>
      <w:proofErr w:type="spellStart"/>
      <w:r w:rsidRPr="00FD5D4F">
        <w:rPr>
          <w:rFonts w:ascii="Times New Roman" w:hAnsi="Times New Roman"/>
          <w:sz w:val="28"/>
          <w:szCs w:val="28"/>
        </w:rPr>
        <w:t>Прокопиев</w:t>
      </w:r>
      <w:proofErr w:type="spellEnd"/>
      <w:r w:rsidRPr="00FD5D4F">
        <w:rPr>
          <w:rFonts w:ascii="Times New Roman" w:hAnsi="Times New Roman"/>
          <w:sz w:val="28"/>
          <w:szCs w:val="28"/>
        </w:rPr>
        <w:t xml:space="preserve"> има право да се защитава, както по обвиненията в извършени престъпления, така и в производството по отнемане на незаконно придобито имущество, с всички средства, които намира за необходими. Струва ми се обаче, че правото му на защита следва поне да изключва спекулата, че се извършва посегателство над свободата на словото.</w:t>
      </w:r>
    </w:p>
    <w:p w:rsidR="00FD5D4F" w:rsidRPr="00FD5D4F" w:rsidRDefault="00FD5D4F" w:rsidP="00FD5D4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5D4F" w:rsidRPr="00FD5D4F" w:rsidRDefault="00FD5D4F" w:rsidP="00FD5D4F">
      <w:pPr>
        <w:jc w:val="both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sz w:val="28"/>
          <w:szCs w:val="28"/>
        </w:rPr>
        <w:tab/>
      </w:r>
      <w:r w:rsidRPr="00FD5D4F">
        <w:rPr>
          <w:rFonts w:ascii="Times New Roman" w:hAnsi="Times New Roman"/>
          <w:sz w:val="28"/>
          <w:szCs w:val="28"/>
        </w:rPr>
        <w:tab/>
      </w:r>
      <w:r w:rsidRPr="00FD5D4F">
        <w:rPr>
          <w:rFonts w:ascii="Times New Roman" w:hAnsi="Times New Roman"/>
          <w:sz w:val="28"/>
          <w:szCs w:val="28"/>
        </w:rPr>
        <w:tab/>
      </w:r>
      <w:r w:rsidRPr="00FD5D4F">
        <w:rPr>
          <w:rFonts w:ascii="Times New Roman" w:hAnsi="Times New Roman"/>
          <w:sz w:val="28"/>
          <w:szCs w:val="28"/>
        </w:rPr>
        <w:tab/>
      </w:r>
      <w:r w:rsidRPr="00FD5D4F">
        <w:rPr>
          <w:rFonts w:ascii="Times New Roman" w:hAnsi="Times New Roman"/>
          <w:sz w:val="28"/>
          <w:szCs w:val="28"/>
        </w:rPr>
        <w:tab/>
      </w:r>
      <w:r w:rsidRPr="00FD5D4F">
        <w:rPr>
          <w:rFonts w:ascii="Times New Roman" w:hAnsi="Times New Roman"/>
          <w:sz w:val="28"/>
          <w:szCs w:val="28"/>
        </w:rPr>
        <w:tab/>
      </w:r>
      <w:r w:rsidRPr="00FD5D4F">
        <w:rPr>
          <w:rFonts w:ascii="Times New Roman" w:hAnsi="Times New Roman"/>
          <w:b/>
          <w:sz w:val="28"/>
          <w:szCs w:val="28"/>
        </w:rPr>
        <w:t>С УВАЖЕНИЕ: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/п/</w:t>
      </w:r>
    </w:p>
    <w:p w:rsidR="00FD5D4F" w:rsidRPr="00FD5D4F" w:rsidRDefault="00FD5D4F" w:rsidP="00FD5D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ab/>
      </w:r>
    </w:p>
    <w:p w:rsidR="00FD5D4F" w:rsidRPr="00FD5D4F" w:rsidRDefault="00FD5D4F" w:rsidP="00FD5D4F">
      <w:pPr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>СОТИР ЦАЦАРОВ,</w:t>
      </w:r>
    </w:p>
    <w:p w:rsidR="00FD5D4F" w:rsidRPr="00FD5D4F" w:rsidRDefault="00FD5D4F" w:rsidP="00FD5D4F">
      <w:pPr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 xml:space="preserve"> </w:t>
      </w:r>
      <w:r w:rsidRPr="00FD5D4F">
        <w:rPr>
          <w:rFonts w:ascii="Times New Roman" w:hAnsi="Times New Roman"/>
          <w:b/>
          <w:sz w:val="28"/>
          <w:szCs w:val="28"/>
        </w:rPr>
        <w:tab/>
        <w:t>ПРЕДСЕДАТЕЛ НА КПКОНПИ</w:t>
      </w:r>
    </w:p>
    <w:p w:rsidR="00FD5D4F" w:rsidRPr="00FD5D4F" w:rsidRDefault="00FD5D4F" w:rsidP="00FD5D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D5D4F">
        <w:rPr>
          <w:rFonts w:ascii="Times New Roman" w:hAnsi="Times New Roman"/>
          <w:b/>
          <w:sz w:val="28"/>
          <w:szCs w:val="28"/>
        </w:rPr>
        <w:tab/>
      </w:r>
      <w:r w:rsidRPr="00FD5D4F">
        <w:rPr>
          <w:rFonts w:ascii="Times New Roman" w:hAnsi="Times New Roman"/>
          <w:b/>
          <w:sz w:val="28"/>
          <w:szCs w:val="28"/>
        </w:rPr>
        <w:tab/>
      </w:r>
      <w:r w:rsidRPr="00FD5D4F">
        <w:rPr>
          <w:rFonts w:ascii="Times New Roman" w:hAnsi="Times New Roman"/>
          <w:b/>
          <w:sz w:val="28"/>
          <w:szCs w:val="28"/>
        </w:rPr>
        <w:tab/>
      </w:r>
      <w:r w:rsidRPr="00FD5D4F">
        <w:rPr>
          <w:rFonts w:ascii="Times New Roman" w:hAnsi="Times New Roman"/>
          <w:b/>
          <w:sz w:val="28"/>
          <w:szCs w:val="28"/>
        </w:rPr>
        <w:tab/>
      </w:r>
      <w:r w:rsidRPr="00FD5D4F">
        <w:rPr>
          <w:rFonts w:ascii="Times New Roman" w:hAnsi="Times New Roman"/>
          <w:b/>
          <w:sz w:val="28"/>
          <w:szCs w:val="28"/>
        </w:rPr>
        <w:tab/>
      </w:r>
      <w:r w:rsidRPr="00FD5D4F">
        <w:rPr>
          <w:rFonts w:ascii="Times New Roman" w:hAnsi="Times New Roman"/>
          <w:b/>
          <w:sz w:val="28"/>
          <w:szCs w:val="28"/>
        </w:rPr>
        <w:tab/>
      </w:r>
    </w:p>
    <w:p w:rsidR="00FD5D4F" w:rsidRPr="00FD5D4F" w:rsidRDefault="00FD5D4F" w:rsidP="00FD5D4F">
      <w:pPr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5D4F" w:rsidRPr="00FD5D4F" w:rsidRDefault="00FD5D4F" w:rsidP="00FD5D4F">
      <w:pPr>
        <w:jc w:val="both"/>
        <w:rPr>
          <w:rFonts w:ascii="Times New Roman" w:hAnsi="Times New Roman"/>
          <w:sz w:val="28"/>
          <w:szCs w:val="28"/>
        </w:rPr>
      </w:pPr>
    </w:p>
    <w:p w:rsidR="00FD5D4F" w:rsidRPr="00FD5D4F" w:rsidRDefault="00FD5D4F" w:rsidP="00FD5D4F">
      <w:pPr>
        <w:jc w:val="both"/>
        <w:rPr>
          <w:rFonts w:ascii="Times New Roman" w:hAnsi="Times New Roman"/>
          <w:b/>
          <w:sz w:val="28"/>
          <w:szCs w:val="28"/>
        </w:rPr>
      </w:pPr>
    </w:p>
    <w:p w:rsidR="00C801D6" w:rsidRPr="00FD5D4F" w:rsidRDefault="00C801D6" w:rsidP="00FD5D4F">
      <w:pPr>
        <w:rPr>
          <w:sz w:val="28"/>
          <w:szCs w:val="28"/>
        </w:rPr>
      </w:pPr>
    </w:p>
    <w:sectPr w:rsidR="00C801D6" w:rsidRPr="00FD5D4F" w:rsidSect="00696D3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E0" w:rsidRDefault="00CA6CE0" w:rsidP="00731150">
      <w:pPr>
        <w:spacing w:after="0" w:line="240" w:lineRule="auto"/>
      </w:pPr>
      <w:r>
        <w:separator/>
      </w:r>
    </w:p>
  </w:endnote>
  <w:endnote w:type="continuationSeparator" w:id="0">
    <w:p w:rsidR="00CA6CE0" w:rsidRDefault="00CA6CE0" w:rsidP="0073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E0" w:rsidRDefault="00CA6CE0" w:rsidP="00731150">
      <w:pPr>
        <w:spacing w:after="0" w:line="240" w:lineRule="auto"/>
      </w:pPr>
      <w:r>
        <w:separator/>
      </w:r>
    </w:p>
  </w:footnote>
  <w:footnote w:type="continuationSeparator" w:id="0">
    <w:p w:rsidR="00CA6CE0" w:rsidRDefault="00CA6CE0" w:rsidP="0073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585"/>
      <w:tblW w:w="10315" w:type="dxa"/>
      <w:tblLayout w:type="fixed"/>
      <w:tblLook w:val="04A0" w:firstRow="1" w:lastRow="0" w:firstColumn="1" w:lastColumn="0" w:noHBand="0" w:noVBand="1"/>
    </w:tblPr>
    <w:tblGrid>
      <w:gridCol w:w="1951"/>
      <w:gridCol w:w="8364"/>
    </w:tblGrid>
    <w:tr w:rsidR="00731150" w:rsidRPr="00731150" w:rsidTr="00FC6292">
      <w:tc>
        <w:tcPr>
          <w:tcW w:w="1951" w:type="dxa"/>
          <w:vAlign w:val="center"/>
        </w:tcPr>
        <w:p w:rsidR="00731150" w:rsidRPr="00731150" w:rsidRDefault="00731150" w:rsidP="00731150">
          <w:pPr>
            <w:tabs>
              <w:tab w:val="center" w:pos="4536"/>
              <w:tab w:val="right" w:pos="9072"/>
            </w:tabs>
            <w:spacing w:before="20" w:after="20" w:line="240" w:lineRule="auto"/>
            <w:ind w:left="-142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bg-BG"/>
            </w:rPr>
          </w:pPr>
          <w:r w:rsidRPr="00731150">
            <w:rPr>
              <w:rFonts w:ascii="Times New Roman" w:eastAsia="Times New Roman" w:hAnsi="Times New Roman"/>
              <w:b/>
              <w:noProof/>
              <w:sz w:val="24"/>
              <w:szCs w:val="24"/>
              <w:lang w:eastAsia="bg-BG"/>
            </w:rPr>
            <w:drawing>
              <wp:inline distT="0" distB="0" distL="0" distR="0" wp14:anchorId="4FC0139D" wp14:editId="16BD4195">
                <wp:extent cx="1362075" cy="13620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731150" w:rsidRPr="00731150" w:rsidRDefault="00731150" w:rsidP="00731150">
          <w:pPr>
            <w:tabs>
              <w:tab w:val="center" w:pos="4536"/>
              <w:tab w:val="right" w:pos="9072"/>
            </w:tabs>
            <w:spacing w:before="20" w:after="20" w:line="240" w:lineRule="auto"/>
            <w:jc w:val="center"/>
            <w:rPr>
              <w:rFonts w:ascii="Times New Roman" w:eastAsia="Times New Roman" w:hAnsi="Times New Roman"/>
              <w:b/>
              <w:lang w:eastAsia="bg-BG"/>
            </w:rPr>
          </w:pPr>
          <w:r w:rsidRPr="00731150">
            <w:rPr>
              <w:rFonts w:ascii="Times New Roman" w:eastAsia="Times New Roman" w:hAnsi="Times New Roman"/>
              <w:b/>
              <w:lang w:eastAsia="bg-BG"/>
            </w:rPr>
            <w:t>РЕПУБЛИКА БЪЛГАРИЯ</w:t>
          </w:r>
        </w:p>
        <w:p w:rsidR="00731150" w:rsidRPr="00731150" w:rsidRDefault="00731150" w:rsidP="00731150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spacing w:before="20" w:after="20" w:line="240" w:lineRule="auto"/>
            <w:jc w:val="center"/>
            <w:rPr>
              <w:rFonts w:ascii="Times New Roman" w:eastAsia="Times New Roman" w:hAnsi="Times New Roman"/>
              <w:b/>
            </w:rPr>
          </w:pPr>
          <w:r w:rsidRPr="00731150">
            <w:rPr>
              <w:rFonts w:ascii="Times New Roman" w:eastAsia="Times New Roman" w:hAnsi="Times New Roman"/>
              <w:b/>
              <w:lang w:eastAsia="bg-BG"/>
            </w:rPr>
            <w:t xml:space="preserve">КОМИСИЯ ЗА ПРОТИВОДЕЙСТВИЕ НА </w:t>
          </w:r>
          <w:r w:rsidRPr="00731150">
            <w:rPr>
              <w:rFonts w:ascii="Times New Roman" w:eastAsia="Times New Roman" w:hAnsi="Times New Roman"/>
              <w:b/>
            </w:rPr>
            <w:t>КОРУПЦИЯТА</w:t>
          </w:r>
        </w:p>
        <w:p w:rsidR="00731150" w:rsidRPr="00731150" w:rsidRDefault="00731150" w:rsidP="00731150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spacing w:before="20" w:after="20" w:line="240" w:lineRule="auto"/>
            <w:jc w:val="center"/>
            <w:rPr>
              <w:rFonts w:ascii="Times New Roman" w:eastAsia="Times New Roman" w:hAnsi="Times New Roman"/>
              <w:b/>
            </w:rPr>
          </w:pPr>
          <w:r w:rsidRPr="00731150">
            <w:rPr>
              <w:rFonts w:ascii="Times New Roman" w:eastAsia="Times New Roman" w:hAnsi="Times New Roman"/>
              <w:b/>
            </w:rPr>
            <w:t>И ЗА ОТНЕМАНЕ НА НЕЗАКОННО ПРИДОБИТОТО ИМУЩЕСТВО</w:t>
          </w:r>
        </w:p>
        <w:p w:rsidR="00731150" w:rsidRPr="00731150" w:rsidRDefault="00731150" w:rsidP="0073115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u w:val="single"/>
              <w:lang w:eastAsia="bg-BG"/>
            </w:rPr>
          </w:pPr>
          <w:r w:rsidRPr="00731150">
            <w:rPr>
              <w:rFonts w:ascii="Times New Roman" w:eastAsia="Times New Roman" w:hAnsi="Times New Roman" w:cs="Tahoma"/>
              <w:bCs/>
              <w:i/>
              <w:iCs/>
              <w:sz w:val="20"/>
              <w:szCs w:val="20"/>
              <w:lang w:eastAsia="bg-BG"/>
            </w:rPr>
            <w:t>София</w:t>
          </w:r>
          <w:r w:rsidRPr="00D076FE">
            <w:rPr>
              <w:rFonts w:ascii="Times New Roman" w:eastAsia="Times New Roman" w:hAnsi="Times New Roman" w:cs="Tahoma"/>
              <w:bCs/>
              <w:i/>
              <w:iCs/>
              <w:sz w:val="20"/>
              <w:szCs w:val="20"/>
              <w:lang w:eastAsia="bg-BG"/>
            </w:rPr>
            <w:t xml:space="preserve"> 1000</w:t>
          </w:r>
          <w:r w:rsidRPr="00731150">
            <w:rPr>
              <w:rFonts w:ascii="Times New Roman" w:eastAsia="Times New Roman" w:hAnsi="Times New Roman" w:cs="Tahoma"/>
              <w:bCs/>
              <w:i/>
              <w:iCs/>
              <w:sz w:val="20"/>
              <w:szCs w:val="20"/>
              <w:lang w:eastAsia="bg-BG"/>
            </w:rPr>
            <w:t>, ул. “Света Неделя” №6,  тел: (+359 2)  9401 444, факс: (+359 2) 9401 595</w:t>
          </w:r>
        </w:p>
      </w:tc>
    </w:tr>
  </w:tbl>
  <w:p w:rsidR="00731150" w:rsidRPr="00731150" w:rsidRDefault="00731150" w:rsidP="00731150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eastAsia="bg-BG"/>
      </w:rPr>
    </w:pPr>
    <w:r w:rsidRPr="00731150">
      <w:rPr>
        <w:rFonts w:ascii="Times New Roman" w:eastAsia="Times New Roman" w:hAnsi="Times New Roman"/>
        <w:b/>
        <w:sz w:val="24"/>
        <w:szCs w:val="24"/>
        <w:lang w:eastAsia="bg-BG"/>
      </w:rPr>
      <w:tab/>
    </w:r>
  </w:p>
  <w:p w:rsidR="00731150" w:rsidRDefault="00731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F48"/>
    <w:multiLevelType w:val="hybridMultilevel"/>
    <w:tmpl w:val="A35C7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8"/>
    <w:rsid w:val="00010C9E"/>
    <w:rsid w:val="00044187"/>
    <w:rsid w:val="000613FF"/>
    <w:rsid w:val="00070B13"/>
    <w:rsid w:val="000921A1"/>
    <w:rsid w:val="00095E70"/>
    <w:rsid w:val="000D1D83"/>
    <w:rsid w:val="0012661F"/>
    <w:rsid w:val="00134A7C"/>
    <w:rsid w:val="0015644E"/>
    <w:rsid w:val="00172DA2"/>
    <w:rsid w:val="00175985"/>
    <w:rsid w:val="00181729"/>
    <w:rsid w:val="0018373E"/>
    <w:rsid w:val="001E6BBA"/>
    <w:rsid w:val="00241B1E"/>
    <w:rsid w:val="00287F89"/>
    <w:rsid w:val="002A4E37"/>
    <w:rsid w:val="002B338E"/>
    <w:rsid w:val="002E2889"/>
    <w:rsid w:val="002F04F1"/>
    <w:rsid w:val="002F36F4"/>
    <w:rsid w:val="002F6468"/>
    <w:rsid w:val="00305182"/>
    <w:rsid w:val="003478A9"/>
    <w:rsid w:val="0035438F"/>
    <w:rsid w:val="00362781"/>
    <w:rsid w:val="00380CFC"/>
    <w:rsid w:val="003A47C2"/>
    <w:rsid w:val="003B1238"/>
    <w:rsid w:val="003C27A2"/>
    <w:rsid w:val="003C45FE"/>
    <w:rsid w:val="003D176F"/>
    <w:rsid w:val="004072F6"/>
    <w:rsid w:val="004139BF"/>
    <w:rsid w:val="00440195"/>
    <w:rsid w:val="004654CA"/>
    <w:rsid w:val="00475AD8"/>
    <w:rsid w:val="00486784"/>
    <w:rsid w:val="00491AC9"/>
    <w:rsid w:val="004B4352"/>
    <w:rsid w:val="004F5D0D"/>
    <w:rsid w:val="00507723"/>
    <w:rsid w:val="005448FB"/>
    <w:rsid w:val="00591E1A"/>
    <w:rsid w:val="005A43A6"/>
    <w:rsid w:val="005B4484"/>
    <w:rsid w:val="005C0633"/>
    <w:rsid w:val="005D519A"/>
    <w:rsid w:val="005E1FCC"/>
    <w:rsid w:val="005E6F64"/>
    <w:rsid w:val="0061327D"/>
    <w:rsid w:val="006345F2"/>
    <w:rsid w:val="00663C54"/>
    <w:rsid w:val="006740FF"/>
    <w:rsid w:val="00696D3C"/>
    <w:rsid w:val="006A690B"/>
    <w:rsid w:val="006F5A03"/>
    <w:rsid w:val="00717DA8"/>
    <w:rsid w:val="00731150"/>
    <w:rsid w:val="00764353"/>
    <w:rsid w:val="00771547"/>
    <w:rsid w:val="007B383C"/>
    <w:rsid w:val="007F1023"/>
    <w:rsid w:val="007F2B8B"/>
    <w:rsid w:val="0081481B"/>
    <w:rsid w:val="00821A4C"/>
    <w:rsid w:val="00832B63"/>
    <w:rsid w:val="00846496"/>
    <w:rsid w:val="00863345"/>
    <w:rsid w:val="008805CE"/>
    <w:rsid w:val="008B2127"/>
    <w:rsid w:val="008B23BD"/>
    <w:rsid w:val="008C36A9"/>
    <w:rsid w:val="008C5C66"/>
    <w:rsid w:val="008E707E"/>
    <w:rsid w:val="00913895"/>
    <w:rsid w:val="009201A2"/>
    <w:rsid w:val="0093036A"/>
    <w:rsid w:val="00937369"/>
    <w:rsid w:val="009430B1"/>
    <w:rsid w:val="00946A5A"/>
    <w:rsid w:val="00950953"/>
    <w:rsid w:val="00950968"/>
    <w:rsid w:val="0097754E"/>
    <w:rsid w:val="00984383"/>
    <w:rsid w:val="009C6615"/>
    <w:rsid w:val="009E2D78"/>
    <w:rsid w:val="00A04D5F"/>
    <w:rsid w:val="00A3333A"/>
    <w:rsid w:val="00A35186"/>
    <w:rsid w:val="00A36440"/>
    <w:rsid w:val="00A529CD"/>
    <w:rsid w:val="00A566F6"/>
    <w:rsid w:val="00A766FD"/>
    <w:rsid w:val="00A81DD5"/>
    <w:rsid w:val="00AB488F"/>
    <w:rsid w:val="00AC2A04"/>
    <w:rsid w:val="00AD0CA9"/>
    <w:rsid w:val="00AE7B47"/>
    <w:rsid w:val="00B02F38"/>
    <w:rsid w:val="00B1186A"/>
    <w:rsid w:val="00B275E5"/>
    <w:rsid w:val="00B86994"/>
    <w:rsid w:val="00B94806"/>
    <w:rsid w:val="00BD6386"/>
    <w:rsid w:val="00C0216D"/>
    <w:rsid w:val="00C05980"/>
    <w:rsid w:val="00C1448E"/>
    <w:rsid w:val="00C547BD"/>
    <w:rsid w:val="00C73855"/>
    <w:rsid w:val="00C801D6"/>
    <w:rsid w:val="00C80E6E"/>
    <w:rsid w:val="00C95942"/>
    <w:rsid w:val="00CA6CE0"/>
    <w:rsid w:val="00CB327A"/>
    <w:rsid w:val="00CB73F0"/>
    <w:rsid w:val="00CE0DE8"/>
    <w:rsid w:val="00CF5068"/>
    <w:rsid w:val="00CF6F8D"/>
    <w:rsid w:val="00D076FE"/>
    <w:rsid w:val="00D11281"/>
    <w:rsid w:val="00D27AAA"/>
    <w:rsid w:val="00D41299"/>
    <w:rsid w:val="00D41A9C"/>
    <w:rsid w:val="00D87B5D"/>
    <w:rsid w:val="00DA657B"/>
    <w:rsid w:val="00DB14ED"/>
    <w:rsid w:val="00DD7C0F"/>
    <w:rsid w:val="00DF11FA"/>
    <w:rsid w:val="00E05F6A"/>
    <w:rsid w:val="00E315C1"/>
    <w:rsid w:val="00E43B87"/>
    <w:rsid w:val="00E45594"/>
    <w:rsid w:val="00E66800"/>
    <w:rsid w:val="00E66F26"/>
    <w:rsid w:val="00E90F78"/>
    <w:rsid w:val="00EB1A2F"/>
    <w:rsid w:val="00EC4F7C"/>
    <w:rsid w:val="00ED2224"/>
    <w:rsid w:val="00ED349F"/>
    <w:rsid w:val="00EE0525"/>
    <w:rsid w:val="00EE1B41"/>
    <w:rsid w:val="00F34DBD"/>
    <w:rsid w:val="00F80107"/>
    <w:rsid w:val="00FD15CA"/>
    <w:rsid w:val="00FD5D4F"/>
    <w:rsid w:val="00FD7403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6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311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31150"/>
  </w:style>
  <w:style w:type="paragraph" w:styleId="Footer">
    <w:name w:val="footer"/>
    <w:basedOn w:val="Normal"/>
    <w:link w:val="FooterChar"/>
    <w:uiPriority w:val="99"/>
    <w:unhideWhenUsed/>
    <w:rsid w:val="007311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31150"/>
  </w:style>
  <w:style w:type="paragraph" w:styleId="BalloonText">
    <w:name w:val="Balloon Text"/>
    <w:basedOn w:val="Normal"/>
    <w:link w:val="BalloonTextChar"/>
    <w:uiPriority w:val="99"/>
    <w:semiHidden/>
    <w:unhideWhenUsed/>
    <w:rsid w:val="0073115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2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B2127"/>
    <w:rPr>
      <w:b/>
      <w:bCs/>
    </w:rPr>
  </w:style>
  <w:style w:type="paragraph" w:styleId="ListParagraph">
    <w:name w:val="List Paragraph"/>
    <w:basedOn w:val="Normal"/>
    <w:uiPriority w:val="34"/>
    <w:qFormat/>
    <w:rsid w:val="000D1D8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96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311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31150"/>
  </w:style>
  <w:style w:type="paragraph" w:styleId="Footer">
    <w:name w:val="footer"/>
    <w:basedOn w:val="Normal"/>
    <w:link w:val="FooterChar"/>
    <w:uiPriority w:val="99"/>
    <w:unhideWhenUsed/>
    <w:rsid w:val="007311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31150"/>
  </w:style>
  <w:style w:type="paragraph" w:styleId="BalloonText">
    <w:name w:val="Balloon Text"/>
    <w:basedOn w:val="Normal"/>
    <w:link w:val="BalloonTextChar"/>
    <w:uiPriority w:val="99"/>
    <w:semiHidden/>
    <w:unhideWhenUsed/>
    <w:rsid w:val="0073115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1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2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B2127"/>
    <w:rPr>
      <w:b/>
      <w:bCs/>
    </w:rPr>
  </w:style>
  <w:style w:type="paragraph" w:styleId="ListParagraph">
    <w:name w:val="List Paragraph"/>
    <w:basedOn w:val="Normal"/>
    <w:uiPriority w:val="34"/>
    <w:qFormat/>
    <w:rsid w:val="000D1D8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b.yotova;M.Aleksandrova@caciaf.bg</dc:creator>
  <cp:lastModifiedBy>Malina A. Aleksandrova</cp:lastModifiedBy>
  <cp:revision>8</cp:revision>
  <cp:lastPrinted>2020-05-12T09:35:00Z</cp:lastPrinted>
  <dcterms:created xsi:type="dcterms:W3CDTF">2020-05-27T06:34:00Z</dcterms:created>
  <dcterms:modified xsi:type="dcterms:W3CDTF">2020-05-27T07:46:00Z</dcterms:modified>
</cp:coreProperties>
</file>